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97" w:rsidRPr="008D3D97" w:rsidRDefault="008D3D97" w:rsidP="008D3D9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</w:pPr>
      <w:r w:rsidRPr="008D3D97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t>Le Luxembourg de toutes les couleurs</w:t>
      </w:r>
    </w:p>
    <w:p w:rsidR="008D3D97" w:rsidRPr="008D3D97" w:rsidRDefault="008D3D97" w:rsidP="008D3D9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8D3D97">
        <w:rPr>
          <w:rFonts w:ascii="Times New Roman" w:eastAsia="Times New Roman" w:hAnsi="Times New Roman" w:cs="Times New Roman"/>
          <w:lang w:val="fr-LU" w:eastAsia="fr-LU"/>
        </w:rPr>
        <w:t>Le livre, édité en 2000, retrace, à travers trente portraits, le Luxembourg d’aujourd’hui.</w:t>
      </w:r>
      <w:r w:rsidRPr="008D3D97">
        <w:rPr>
          <w:rFonts w:ascii="Times New Roman" w:eastAsia="Times New Roman" w:hAnsi="Times New Roman" w:cs="Times New Roman"/>
          <w:lang w:val="fr-LU" w:eastAsia="fr-LU"/>
        </w:rPr>
        <w:br/>
        <w:t>Mention “Meilleur livre de l’année”</w:t>
      </w:r>
      <w:r w:rsidRPr="008D3D97">
        <w:rPr>
          <w:rFonts w:ascii="Times New Roman" w:eastAsia="Times New Roman" w:hAnsi="Times New Roman" w:cs="Times New Roman"/>
          <w:lang w:val="fr-LU" w:eastAsia="fr-LU"/>
        </w:rPr>
        <w:br/>
        <w:t>A commander auprès de l’ASTI au prix de 25,00 €.</w:t>
      </w:r>
    </w:p>
    <w:p w:rsidR="008D3D97" w:rsidRDefault="008D3D97" w:rsidP="008D3D97">
      <w:pPr>
        <w:pStyle w:val="Titre3"/>
      </w:pPr>
      <w:r>
        <w:fldChar w:fldCharType="begin"/>
      </w:r>
      <w:r>
        <w:instrText xml:space="preserve"> INCLUDEPICTURE "http://www.asti.lu/wp-content/uploads/2017/06/toutes_couleurs_01.jpg"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008505" cy="3013075"/>
            <wp:effectExtent l="0" t="0" r="0" b="0"/>
            <wp:docPr id="1" name="Image 1" descr="http://www.asti.lu/wp-content/uploads/2017/06/toutes_couleur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i.lu/wp-content/uploads/2017/06/toutes_couleurs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8319F" w:rsidRDefault="008D3D97">
      <w:bookmarkStart w:id="0" w:name="_GoBack"/>
      <w:bookmarkEnd w:id="0"/>
    </w:p>
    <w:sectPr w:rsidR="0028319F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97"/>
    <w:rsid w:val="004772B8"/>
    <w:rsid w:val="00831D91"/>
    <w:rsid w:val="008D3D97"/>
    <w:rsid w:val="009C5CD4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F5020"/>
  <w14:defaultImageDpi w14:val="32767"/>
  <w15:chartTrackingRefBased/>
  <w15:docId w15:val="{3EC831EC-71A0-344F-B802-011A981A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D3D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D3D97"/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paragraph" w:styleId="NormalWeb">
    <w:name w:val="Normal (Web)"/>
    <w:basedOn w:val="Normal"/>
    <w:uiPriority w:val="99"/>
    <w:semiHidden/>
    <w:unhideWhenUsed/>
    <w:rsid w:val="008D3D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1</cp:revision>
  <dcterms:created xsi:type="dcterms:W3CDTF">2018-06-22T12:15:00Z</dcterms:created>
  <dcterms:modified xsi:type="dcterms:W3CDTF">2018-06-22T12:16:00Z</dcterms:modified>
</cp:coreProperties>
</file>