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F2" w:rsidRPr="00A2274D" w:rsidRDefault="00A469F2" w:rsidP="00A469F2">
      <w:pPr>
        <w:rPr>
          <w:b/>
          <w:sz w:val="40"/>
        </w:rPr>
      </w:pPr>
      <w:r w:rsidRPr="00A2274D">
        <w:rPr>
          <w:b/>
          <w:sz w:val="40"/>
        </w:rPr>
        <w:t>Fiches statistiques par commune</w:t>
      </w:r>
      <w:r w:rsidR="002A30AB">
        <w:rPr>
          <w:b/>
          <w:sz w:val="40"/>
        </w:rPr>
        <w:t xml:space="preserve"> - </w:t>
      </w:r>
      <w:proofErr w:type="spellStart"/>
      <w:r w:rsidR="002A30AB">
        <w:rPr>
          <w:b/>
          <w:sz w:val="40"/>
        </w:rPr>
        <w:t>Cefis</w:t>
      </w:r>
      <w:proofErr w:type="spellEnd"/>
    </w:p>
    <w:p w:rsidR="00A469F2" w:rsidRPr="00A2274D" w:rsidRDefault="00A469F2" w:rsidP="00A469F2"/>
    <w:p w:rsidR="00A469F2" w:rsidRPr="00A2274D" w:rsidRDefault="00A469F2" w:rsidP="00A469F2">
      <w:r w:rsidRPr="00A2274D">
        <w:t>Le CEFIS a mis en place des fiches statistiques par commune, basées sur le dernier recensement national de la population (</w:t>
      </w:r>
      <w:proofErr w:type="spellStart"/>
      <w:r w:rsidRPr="00A2274D">
        <w:t>Statec</w:t>
      </w:r>
      <w:proofErr w:type="spellEnd"/>
      <w:r w:rsidRPr="00A2274D">
        <w:t>) et disponibles en téléchargement</w:t>
      </w:r>
      <w:r w:rsidR="002A30AB">
        <w:t xml:space="preserve"> dans la rubrique « Statistiques »</w:t>
      </w:r>
      <w:r w:rsidRPr="00A2274D">
        <w:t xml:space="preserve">. </w:t>
      </w:r>
      <w:r w:rsidRPr="00A2274D">
        <w:br/>
      </w:r>
      <w:r w:rsidRPr="00A2274D">
        <w:br/>
        <w:t xml:space="preserve">Les fiches contiennent des données quantitatives, pour guider, par exemple, les communes dans leurs réflexions et les aider à développer une stratégie en faveur de l’intégration </w:t>
      </w:r>
      <w:proofErr w:type="gramStart"/>
      <w:r w:rsidRPr="00A2274D">
        <w:t>voir</w:t>
      </w:r>
      <w:proofErr w:type="gramEnd"/>
      <w:r w:rsidRPr="00A2274D">
        <w:t xml:space="preserve"> un Plan Communal </w:t>
      </w:r>
      <w:proofErr w:type="spellStart"/>
      <w:r w:rsidRPr="00A2274D">
        <w:t>dʼIntégration</w:t>
      </w:r>
      <w:proofErr w:type="spellEnd"/>
      <w:r w:rsidRPr="00A2274D">
        <w:t xml:space="preserve"> (PCI), dans le cadre d’une approche individualisée, mais aussi durable, transversale et partagée de </w:t>
      </w:r>
      <w:proofErr w:type="spellStart"/>
      <w:r w:rsidRPr="00A2274D">
        <w:t>lʼintégration</w:t>
      </w:r>
      <w:proofErr w:type="spellEnd"/>
      <w:r w:rsidRPr="00A2274D">
        <w:t xml:space="preserve">. Elles sont également destinées à toute personne qui souhaite connaitre sa commune sous un angle différent. </w:t>
      </w:r>
      <w:r w:rsidRPr="00A2274D">
        <w:br/>
      </w:r>
      <w:r w:rsidRPr="00A2274D">
        <w:br/>
        <w:t>On y trouve des informations sur la nationalité de la population, le genre, l’âge, l’emploi, l’origine migratoire, les pratiques linguistiques, les migrations internes et la participation politique.</w:t>
      </w:r>
      <w:r w:rsidRPr="00A2274D">
        <w:br/>
      </w:r>
      <w:r w:rsidRPr="00A2274D">
        <w:br/>
        <w:t>Les traitements statistiques et la mise en page ont été réalisés par le CEFIS, en collaboration avec le STATEC et l’Université du Luxembourg. Ce projet a bénéficié du soutien de l’OLAI.</w:t>
      </w:r>
    </w:p>
    <w:p w:rsidR="00A469F2" w:rsidRPr="00C67E7A" w:rsidRDefault="00A469F2" w:rsidP="00A469F2">
      <w:pPr>
        <w:rPr>
          <w:rFonts w:ascii="Arial" w:eastAsia="Times New Roman" w:hAnsi="Arial" w:cs="Arial"/>
          <w:sz w:val="27"/>
          <w:szCs w:val="27"/>
          <w:lang w:val="fr-LU" w:eastAsia="fr-LU"/>
        </w:rPr>
      </w:pPr>
    </w:p>
    <w:p w:rsidR="00A469F2" w:rsidRDefault="00A469F2" w:rsidP="00A469F2">
      <w:pPr>
        <w:rPr>
          <w:b/>
          <w:sz w:val="28"/>
        </w:rPr>
      </w:pPr>
      <w:r w:rsidRPr="00A2274D">
        <w:rPr>
          <w:b/>
          <w:sz w:val="28"/>
        </w:rPr>
        <w:t>Décrire, comprendre, estimer la situation de votre commune</w:t>
      </w:r>
    </w:p>
    <w:p w:rsidR="00A469F2" w:rsidRPr="00A2274D" w:rsidRDefault="00A469F2" w:rsidP="00A469F2">
      <w:pPr>
        <w:rPr>
          <w:b/>
          <w:sz w:val="28"/>
        </w:rPr>
      </w:pPr>
    </w:p>
    <w:p w:rsidR="00A469F2" w:rsidRPr="00237290" w:rsidRDefault="00A469F2" w:rsidP="00A469F2">
      <w:r>
        <w:t xml:space="preserve">Les données </w:t>
      </w:r>
      <w:r w:rsidRPr="00237290">
        <w:t xml:space="preserve">rassemblées, datant du recensement 2011, constituent un outil pédagogique, qui a pour but de vous accompagner et de vous aiguiller dans vos réflexions, non pas de fournir des interprétations standardisées. Les déductions tirées de cette fiche-outil peuvent par la suite être appliquées à des données actualisées dont dispose les communes. Il apparaît en effet important que chaque commune déduise ses propres observations et développe sa propre stratégie </w:t>
      </w:r>
      <w:proofErr w:type="spellStart"/>
      <w:r w:rsidRPr="00237290">
        <w:t>dʼintégration</w:t>
      </w:r>
      <w:proofErr w:type="spellEnd"/>
      <w:r>
        <w:t xml:space="preserve">, selon ses spécificités et ses </w:t>
      </w:r>
      <w:r w:rsidRPr="00237290">
        <w:t>objectifs.</w:t>
      </w:r>
    </w:p>
    <w:p w:rsidR="00A469F2" w:rsidRPr="00237290" w:rsidRDefault="00A469F2" w:rsidP="00A469F2">
      <w:proofErr w:type="spellStart"/>
      <w:r w:rsidRPr="00237290">
        <w:t>Lʼens</w:t>
      </w:r>
      <w:r>
        <w:t>emble</w:t>
      </w:r>
      <w:proofErr w:type="spellEnd"/>
      <w:r>
        <w:t xml:space="preserve"> des données a été compilé et regroupé</w:t>
      </w:r>
      <w:r w:rsidRPr="00237290">
        <w:t xml:space="preserve"> par thématique, facilitant ainsi </w:t>
      </w:r>
      <w:proofErr w:type="spellStart"/>
      <w:r w:rsidRPr="00237290">
        <w:t>lʼ</w:t>
      </w:r>
      <w:r>
        <w:t>accès</w:t>
      </w:r>
      <w:proofErr w:type="spellEnd"/>
      <w:r>
        <w:t xml:space="preserve"> </w:t>
      </w:r>
      <w:r w:rsidRPr="00237290">
        <w:t>aux informations utiles à votre approche ou à votre recherche.</w:t>
      </w:r>
      <w:r>
        <w:t xml:space="preserve"> </w:t>
      </w:r>
      <w:r w:rsidRPr="00237290">
        <w:t xml:space="preserve">Cette fiche peut accompagner votre réflexion sur un PCI tout au long du processus </w:t>
      </w:r>
      <w:proofErr w:type="spellStart"/>
      <w:proofErr w:type="gramStart"/>
      <w:r w:rsidRPr="00237290">
        <w:t>dʼélaboration</w:t>
      </w:r>
      <w:proofErr w:type="spellEnd"/>
      <w:r w:rsidRPr="00237290">
        <w:t>:</w:t>
      </w:r>
      <w:proofErr w:type="gramEnd"/>
    </w:p>
    <w:p w:rsidR="00A469F2" w:rsidRPr="00237290" w:rsidRDefault="00A469F2" w:rsidP="00A469F2">
      <w:r w:rsidRPr="00237290">
        <w:t xml:space="preserve">−Soit pour faire un constat de </w:t>
      </w:r>
      <w:proofErr w:type="spellStart"/>
      <w:proofErr w:type="gramStart"/>
      <w:r w:rsidRPr="00237290">
        <w:t>départ,lors</w:t>
      </w:r>
      <w:proofErr w:type="spellEnd"/>
      <w:proofErr w:type="gramEnd"/>
      <w:r w:rsidRPr="00237290">
        <w:t xml:space="preserve"> de </w:t>
      </w:r>
      <w:proofErr w:type="spellStart"/>
      <w:r w:rsidRPr="00237290">
        <w:t>lʼévaluation</w:t>
      </w:r>
      <w:proofErr w:type="spellEnd"/>
      <w:r w:rsidRPr="00237290">
        <w:t xml:space="preserve"> des besoins et des possibilités dans votre commune.</w:t>
      </w:r>
    </w:p>
    <w:p w:rsidR="00A469F2" w:rsidRPr="00237290" w:rsidRDefault="00A469F2" w:rsidP="00A469F2">
      <w:r w:rsidRPr="00237290">
        <w:t xml:space="preserve">−Soit pour finaliser une stratégie </w:t>
      </w:r>
      <w:proofErr w:type="spellStart"/>
      <w:r w:rsidRPr="00237290">
        <w:t>dʼintégration</w:t>
      </w:r>
      <w:proofErr w:type="spellEnd"/>
      <w:r w:rsidRPr="00237290">
        <w:t xml:space="preserve"> déjà réfléchie, en venant appuyer les </w:t>
      </w:r>
    </w:p>
    <w:p w:rsidR="00A469F2" w:rsidRPr="00237290" w:rsidRDefault="00A469F2" w:rsidP="00A469F2">
      <w:proofErr w:type="gramStart"/>
      <w:r w:rsidRPr="00237290">
        <w:t>réflexions</w:t>
      </w:r>
      <w:proofErr w:type="gramEnd"/>
      <w:r w:rsidRPr="00237290">
        <w:t xml:space="preserve"> par des chiffres concrets (tableaux) et des données comparatives (graphiques).</w:t>
      </w:r>
    </w:p>
    <w:p w:rsidR="00A469F2" w:rsidRPr="00237290" w:rsidRDefault="00A469F2" w:rsidP="00A469F2">
      <w:r w:rsidRPr="00237290">
        <w:t>−Soit pour réactualiser ou compléter les données sur la population déjà à disposition.</w:t>
      </w:r>
    </w:p>
    <w:p w:rsidR="00A469F2" w:rsidRDefault="00A469F2" w:rsidP="00A469F2"/>
    <w:p w:rsidR="00A469F2" w:rsidRPr="00237290" w:rsidRDefault="00A469F2" w:rsidP="00A469F2">
      <w:r w:rsidRPr="00237290">
        <w:t>En analysant les domaines représentés en graphique ou en chiffre, il est possible de déduire des tendances et des évolutions de la population dans votre commune.</w:t>
      </w:r>
    </w:p>
    <w:p w:rsidR="0028319F" w:rsidRDefault="00CF2348"/>
    <w:p w:rsidR="002A30AB" w:rsidRPr="0014407D" w:rsidRDefault="002A30AB" w:rsidP="002A30AB">
      <w:pPr>
        <w:rPr>
          <w:b/>
        </w:rPr>
      </w:pPr>
      <w:r w:rsidRPr="0014407D">
        <w:rPr>
          <w:b/>
        </w:rPr>
        <w:t>Informations supplémentaires :</w:t>
      </w:r>
    </w:p>
    <w:p w:rsidR="002A30AB" w:rsidRPr="0014407D" w:rsidRDefault="002A30AB" w:rsidP="002A30AB">
      <w:pPr>
        <w:rPr>
          <w:b/>
        </w:rPr>
      </w:pPr>
      <w:r>
        <w:rPr>
          <w:b/>
          <w:noProof/>
        </w:rPr>
        <w:drawing>
          <wp:inline distT="0" distB="0" distL="0" distR="0" wp14:anchorId="72A52277" wp14:editId="442822EB">
            <wp:extent cx="1159933" cy="6663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f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94" cy="6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AB" w:rsidRPr="009E48C1" w:rsidRDefault="002A30AB" w:rsidP="002A30AB">
      <w:pPr>
        <w:rPr>
          <w:rFonts w:ascii="Times New Roman" w:hAnsi="Times New Roman" w:cs="Times New Roman"/>
        </w:rPr>
      </w:pPr>
      <w:r w:rsidRPr="009E48C1">
        <w:rPr>
          <w:rFonts w:ascii="Times New Roman" w:hAnsi="Times New Roman" w:cs="Times New Roman"/>
        </w:rPr>
        <w:t>5, avenue Marie-Thérèse</w:t>
      </w:r>
      <w:r w:rsidRPr="009E48C1">
        <w:rPr>
          <w:rFonts w:ascii="Times New Roman" w:hAnsi="Times New Roman" w:cs="Times New Roman"/>
        </w:rPr>
        <w:br/>
        <w:t>Bâtiment A</w:t>
      </w:r>
      <w:r w:rsidRPr="009E48C1">
        <w:rPr>
          <w:rFonts w:ascii="Times New Roman" w:hAnsi="Times New Roman" w:cs="Times New Roman"/>
        </w:rPr>
        <w:br/>
        <w:t>L - 2132 Luxembourg</w:t>
      </w:r>
    </w:p>
    <w:p w:rsidR="002A30AB" w:rsidRPr="009E48C1" w:rsidRDefault="002A30AB" w:rsidP="002A30AB">
      <w:pPr>
        <w:rPr>
          <w:rFonts w:ascii="Times New Roman" w:hAnsi="Times New Roman" w:cs="Times New Roman"/>
        </w:rPr>
      </w:pPr>
      <w:r w:rsidRPr="009E48C1">
        <w:rPr>
          <w:rFonts w:ascii="Times New Roman" w:hAnsi="Times New Roman" w:cs="Times New Roman"/>
        </w:rPr>
        <w:lastRenderedPageBreak/>
        <w:t xml:space="preserve">tél. : 44 743-501 </w:t>
      </w:r>
      <w:r w:rsidRPr="009E48C1">
        <w:rPr>
          <w:rFonts w:ascii="Times New Roman" w:hAnsi="Times New Roman" w:cs="Times New Roman"/>
        </w:rPr>
        <w:br/>
        <w:t>fax</w:t>
      </w:r>
      <w:proofErr w:type="gramStart"/>
      <w:r w:rsidRPr="009E48C1">
        <w:rPr>
          <w:rFonts w:ascii="Times New Roman" w:hAnsi="Times New Roman" w:cs="Times New Roman"/>
        </w:rPr>
        <w:t>.:</w:t>
      </w:r>
      <w:proofErr w:type="gramEnd"/>
      <w:r w:rsidRPr="009E48C1">
        <w:rPr>
          <w:rFonts w:ascii="Times New Roman" w:hAnsi="Times New Roman" w:cs="Times New Roman"/>
        </w:rPr>
        <w:t xml:space="preserve"> 44 743-515</w:t>
      </w:r>
    </w:p>
    <w:p w:rsidR="002A30AB" w:rsidRPr="009E48C1" w:rsidRDefault="002A30AB" w:rsidP="002A30AB">
      <w:pPr>
        <w:rPr>
          <w:rFonts w:ascii="Times New Roman" w:hAnsi="Times New Roman" w:cs="Times New Roman"/>
        </w:rPr>
      </w:pPr>
      <w:hyperlink r:id="rId5" w:history="1">
        <w:r w:rsidRPr="009E48C1">
          <w:rPr>
            <w:rStyle w:val="Lienhypertexte"/>
            <w:rFonts w:ascii="Times New Roman" w:hAnsi="Times New Roman" w:cs="Times New Roman"/>
          </w:rPr>
          <w:t>cefis@cefis.lu</w:t>
        </w:r>
      </w:hyperlink>
    </w:p>
    <w:p w:rsidR="002A30AB" w:rsidRPr="009E48C1" w:rsidRDefault="002A30AB" w:rsidP="002A30AB">
      <w:pPr>
        <w:rPr>
          <w:rFonts w:ascii="Times New Roman" w:hAnsi="Times New Roman" w:cs="Times New Roman"/>
        </w:rPr>
      </w:pPr>
      <w:hyperlink r:id="rId6" w:history="1">
        <w:r w:rsidRPr="009E48C1">
          <w:rPr>
            <w:rStyle w:val="Lienhypertexte"/>
            <w:rFonts w:ascii="Times New Roman" w:hAnsi="Times New Roman" w:cs="Times New Roman"/>
          </w:rPr>
          <w:t>www.cefis.lu</w:t>
        </w:r>
      </w:hyperlink>
      <w:r w:rsidRPr="009E48C1">
        <w:rPr>
          <w:rFonts w:ascii="Times New Roman" w:hAnsi="Times New Roman" w:cs="Times New Roman"/>
        </w:rPr>
        <w:t xml:space="preserve"> </w:t>
      </w:r>
    </w:p>
    <w:p w:rsidR="002A30AB" w:rsidRPr="00237290" w:rsidRDefault="002A30AB" w:rsidP="002A30AB"/>
    <w:p w:rsidR="001D0CA7" w:rsidRDefault="001D0CA7">
      <w:bookmarkStart w:id="0" w:name="_GoBack"/>
      <w:bookmarkEnd w:id="0"/>
    </w:p>
    <w:sectPr w:rsidR="001D0CA7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2"/>
    <w:rsid w:val="001D0CA7"/>
    <w:rsid w:val="002A30AB"/>
    <w:rsid w:val="004772B8"/>
    <w:rsid w:val="00831D91"/>
    <w:rsid w:val="009C5CD4"/>
    <w:rsid w:val="00A469F2"/>
    <w:rsid w:val="00CF2348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4F98D59D-FA47-9543-B165-3FF0B8B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fis.lu" TargetMode="External"/><Relationship Id="rId5" Type="http://schemas.openxmlformats.org/officeDocument/2006/relationships/hyperlink" Target="mailto:cefis@cefis.l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2018-07-23T11:32:00Z</dcterms:created>
  <dcterms:modified xsi:type="dcterms:W3CDTF">2018-07-23T12:51:00Z</dcterms:modified>
</cp:coreProperties>
</file>