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4B" w:rsidRPr="00FA01C4" w:rsidRDefault="00F6433F" w:rsidP="00E918AE">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sz w:val="28"/>
          <w:szCs w:val="28"/>
        </w:rPr>
      </w:pPr>
      <w:bookmarkStart w:id="0" w:name="_GoBack"/>
      <w:bookmarkEnd w:id="0"/>
      <w:r w:rsidRPr="00FA01C4">
        <w:rPr>
          <w:b/>
          <w:sz w:val="28"/>
          <w:szCs w:val="28"/>
        </w:rPr>
        <w:t xml:space="preserve">Charte du </w:t>
      </w:r>
      <w:proofErr w:type="spellStart"/>
      <w:r w:rsidRPr="00FA01C4">
        <w:rPr>
          <w:b/>
          <w:sz w:val="28"/>
          <w:szCs w:val="28"/>
        </w:rPr>
        <w:t>Collectifréfugiésluxembourg-</w:t>
      </w:r>
      <w:r w:rsidR="007877AA">
        <w:rPr>
          <w:b/>
          <w:sz w:val="28"/>
          <w:szCs w:val="28"/>
        </w:rPr>
        <w:t>lëtzebuergerflüchtlingsrot</w:t>
      </w:r>
      <w:proofErr w:type="spellEnd"/>
      <w:r w:rsidR="007877AA">
        <w:rPr>
          <w:b/>
          <w:sz w:val="28"/>
          <w:szCs w:val="28"/>
        </w:rPr>
        <w:t xml:space="preserve"> (2018</w:t>
      </w:r>
      <w:r w:rsidRPr="00FA01C4">
        <w:rPr>
          <w:b/>
          <w:sz w:val="28"/>
          <w:szCs w:val="28"/>
        </w:rPr>
        <w:t>)</w:t>
      </w:r>
    </w:p>
    <w:p w:rsidR="0092559D" w:rsidRDefault="00F6433F" w:rsidP="003B5E7F">
      <w:pPr>
        <w:jc w:val="center"/>
        <w:rPr>
          <w:b/>
          <w:sz w:val="28"/>
          <w:szCs w:val="28"/>
        </w:rPr>
      </w:pPr>
      <w:r>
        <w:rPr>
          <w:b/>
          <w:sz w:val="28"/>
          <w:szCs w:val="28"/>
        </w:rPr>
        <w:t xml:space="preserve"> </w:t>
      </w:r>
    </w:p>
    <w:p w:rsidR="00DC325E" w:rsidRDefault="00175933" w:rsidP="0011579F">
      <w:pPr>
        <w:jc w:val="both"/>
        <w:rPr>
          <w:sz w:val="20"/>
          <w:szCs w:val="20"/>
        </w:rPr>
      </w:pPr>
      <w:r>
        <w:rPr>
          <w:sz w:val="20"/>
          <w:szCs w:val="20"/>
        </w:rPr>
        <w:t xml:space="preserve">La </w:t>
      </w:r>
      <w:r w:rsidR="00B50678">
        <w:rPr>
          <w:sz w:val="20"/>
          <w:szCs w:val="20"/>
        </w:rPr>
        <w:t xml:space="preserve">charte est le </w:t>
      </w:r>
      <w:r w:rsidR="00DC325E" w:rsidRPr="00DC325E">
        <w:rPr>
          <w:sz w:val="20"/>
          <w:szCs w:val="20"/>
        </w:rPr>
        <w:t xml:space="preserve">document de référence qui aide </w:t>
      </w:r>
      <w:r w:rsidR="00786137">
        <w:rPr>
          <w:sz w:val="20"/>
          <w:szCs w:val="20"/>
        </w:rPr>
        <w:t xml:space="preserve">tout membre </w:t>
      </w:r>
      <w:r w:rsidR="00DC325E">
        <w:rPr>
          <w:sz w:val="20"/>
          <w:szCs w:val="20"/>
        </w:rPr>
        <w:t xml:space="preserve">à intégrer </w:t>
      </w:r>
      <w:r w:rsidR="00DC325E" w:rsidRPr="00DC325E">
        <w:rPr>
          <w:sz w:val="20"/>
          <w:szCs w:val="20"/>
        </w:rPr>
        <w:t>l’éthiq</w:t>
      </w:r>
      <w:r w:rsidR="00DC325E">
        <w:rPr>
          <w:sz w:val="20"/>
          <w:szCs w:val="20"/>
        </w:rPr>
        <w:t>ue du</w:t>
      </w:r>
      <w:r w:rsidR="00DC325E" w:rsidRPr="00DC325E">
        <w:t xml:space="preserve"> </w:t>
      </w:r>
      <w:proofErr w:type="spellStart"/>
      <w:r w:rsidR="00DC325E" w:rsidRPr="00DC325E">
        <w:rPr>
          <w:sz w:val="20"/>
          <w:szCs w:val="20"/>
        </w:rPr>
        <w:t>Collectif</w:t>
      </w:r>
      <w:r w:rsidR="00DC325E" w:rsidRPr="0030190A">
        <w:rPr>
          <w:b/>
          <w:sz w:val="20"/>
          <w:szCs w:val="20"/>
        </w:rPr>
        <w:t>réfugiés</w:t>
      </w:r>
      <w:r w:rsidR="00DC325E" w:rsidRPr="00DC325E">
        <w:rPr>
          <w:sz w:val="20"/>
          <w:szCs w:val="20"/>
        </w:rPr>
        <w:t>luxembourg-lëtzebuerger</w:t>
      </w:r>
      <w:r w:rsidR="00DC325E" w:rsidRPr="0030190A">
        <w:rPr>
          <w:b/>
          <w:sz w:val="20"/>
          <w:szCs w:val="20"/>
        </w:rPr>
        <w:t>flüchtling</w:t>
      </w:r>
      <w:r w:rsidR="00DC325E" w:rsidRPr="00DC325E">
        <w:rPr>
          <w:sz w:val="20"/>
          <w:szCs w:val="20"/>
        </w:rPr>
        <w:t>srot</w:t>
      </w:r>
      <w:proofErr w:type="spellEnd"/>
      <w:r w:rsidR="0063331E">
        <w:rPr>
          <w:rStyle w:val="Appelnotedebasdep"/>
          <w:sz w:val="20"/>
          <w:szCs w:val="20"/>
        </w:rPr>
        <w:footnoteReference w:id="1"/>
      </w:r>
      <w:r w:rsidR="00DC325E" w:rsidRPr="00DC325E">
        <w:rPr>
          <w:sz w:val="20"/>
          <w:szCs w:val="20"/>
        </w:rPr>
        <w:t>. Cet engagement pose des rep</w:t>
      </w:r>
      <w:r w:rsidR="00DC325E">
        <w:rPr>
          <w:sz w:val="20"/>
          <w:szCs w:val="20"/>
        </w:rPr>
        <w:t xml:space="preserve">ères pour l’ensemble des membres et </w:t>
      </w:r>
      <w:r w:rsidR="00DC325E" w:rsidRPr="00DC325E">
        <w:rPr>
          <w:sz w:val="20"/>
          <w:szCs w:val="20"/>
        </w:rPr>
        <w:t>contribue à donner du sens et de</w:t>
      </w:r>
      <w:r w:rsidR="00DC325E">
        <w:rPr>
          <w:sz w:val="20"/>
          <w:szCs w:val="20"/>
        </w:rPr>
        <w:t xml:space="preserve"> la valeu</w:t>
      </w:r>
      <w:r w:rsidR="00CD5ADA">
        <w:rPr>
          <w:sz w:val="20"/>
          <w:szCs w:val="20"/>
        </w:rPr>
        <w:t>r à notre c</w:t>
      </w:r>
      <w:r w:rsidR="00DC325E">
        <w:rPr>
          <w:sz w:val="20"/>
          <w:szCs w:val="20"/>
        </w:rPr>
        <w:t>ollectif.</w:t>
      </w:r>
    </w:p>
    <w:p w:rsidR="00DC325E" w:rsidRDefault="00DC325E" w:rsidP="0092559D">
      <w:pPr>
        <w:rPr>
          <w:b/>
        </w:rPr>
      </w:pPr>
    </w:p>
    <w:p w:rsidR="00503725" w:rsidRPr="00EF127E" w:rsidRDefault="00503725" w:rsidP="0092559D">
      <w:pPr>
        <w:rPr>
          <w:b/>
          <w:sz w:val="24"/>
          <w:szCs w:val="24"/>
        </w:rPr>
      </w:pPr>
      <w:r w:rsidRPr="00EF127E">
        <w:rPr>
          <w:b/>
          <w:sz w:val="24"/>
          <w:szCs w:val="24"/>
        </w:rPr>
        <w:t>Préambule</w:t>
      </w:r>
    </w:p>
    <w:p w:rsidR="007F4615" w:rsidRPr="000936F6" w:rsidRDefault="009C0183" w:rsidP="0063594E">
      <w:pPr>
        <w:jc w:val="both"/>
        <w:rPr>
          <w:color w:val="000000" w:themeColor="text1"/>
        </w:rPr>
      </w:pPr>
      <w:r w:rsidRPr="000936F6">
        <w:rPr>
          <w:color w:val="000000" w:themeColor="text1"/>
        </w:rPr>
        <w:t xml:space="preserve">Le </w:t>
      </w:r>
      <w:r w:rsidRPr="0063594E">
        <w:rPr>
          <w:b/>
          <w:color w:val="000000" w:themeColor="text1"/>
        </w:rPr>
        <w:t xml:space="preserve">droit d’asile est un droit </w:t>
      </w:r>
      <w:r w:rsidR="000936F6" w:rsidRPr="0063594E">
        <w:rPr>
          <w:b/>
          <w:color w:val="000000" w:themeColor="text1"/>
        </w:rPr>
        <w:t>humain</w:t>
      </w:r>
      <w:r w:rsidR="000936F6" w:rsidRPr="000936F6">
        <w:rPr>
          <w:color w:val="000000" w:themeColor="text1"/>
        </w:rPr>
        <w:t xml:space="preserve"> inscrit dans</w:t>
      </w:r>
      <w:r w:rsidRPr="000936F6">
        <w:rPr>
          <w:color w:val="000000" w:themeColor="text1"/>
        </w:rPr>
        <w:t xml:space="preserve"> la Déclarati</w:t>
      </w:r>
      <w:r w:rsidR="000936F6" w:rsidRPr="000936F6">
        <w:rPr>
          <w:color w:val="000000" w:themeColor="text1"/>
        </w:rPr>
        <w:t>on universelle des Droits de l’H</w:t>
      </w:r>
      <w:r w:rsidRPr="000936F6">
        <w:rPr>
          <w:color w:val="000000" w:themeColor="text1"/>
        </w:rPr>
        <w:t>omme</w:t>
      </w:r>
      <w:r w:rsidR="000936F6" w:rsidRPr="000936F6">
        <w:rPr>
          <w:color w:val="000000" w:themeColor="text1"/>
        </w:rPr>
        <w:t xml:space="preserve"> à travers l’article 14 qui stipule que « </w:t>
      </w:r>
      <w:r w:rsidR="000936F6" w:rsidRPr="0063594E">
        <w:rPr>
          <w:i/>
          <w:color w:val="000000" w:themeColor="text1"/>
        </w:rPr>
        <w:t>devant la persécution, toute personne a le droit de chercher asile et de bénéficier de l’asile en d’autres pays</w:t>
      </w:r>
      <w:r w:rsidR="000936F6" w:rsidRPr="000936F6">
        <w:rPr>
          <w:color w:val="000000" w:themeColor="text1"/>
        </w:rPr>
        <w:t> »</w:t>
      </w:r>
      <w:r w:rsidR="0063594E">
        <w:rPr>
          <w:color w:val="000000" w:themeColor="text1"/>
        </w:rPr>
        <w:t xml:space="preserve">. Ce droit figure également dans </w:t>
      </w:r>
      <w:r w:rsidRPr="000936F6">
        <w:rPr>
          <w:color w:val="000000" w:themeColor="text1"/>
        </w:rPr>
        <w:t xml:space="preserve">la Charte des droits fondamentaux de l’Union européenne et </w:t>
      </w:r>
      <w:r w:rsidR="0063594E">
        <w:rPr>
          <w:color w:val="000000" w:themeColor="text1"/>
        </w:rPr>
        <w:t xml:space="preserve">dans </w:t>
      </w:r>
      <w:r w:rsidRPr="000936F6">
        <w:rPr>
          <w:color w:val="000000" w:themeColor="text1"/>
        </w:rPr>
        <w:t xml:space="preserve">la Convention de Genève. </w:t>
      </w:r>
      <w:r w:rsidR="000936F6" w:rsidRPr="000936F6">
        <w:rPr>
          <w:color w:val="000000" w:themeColor="text1"/>
        </w:rPr>
        <w:t>Les guerres, les régimes autoritaires et dictatoriaux, les crises économiques, écologiques et les discriminations ont des conséquences humaines avec des flux de déplacés et exilés qui cherchent une protection.</w:t>
      </w:r>
    </w:p>
    <w:p w:rsidR="000936F6" w:rsidRDefault="000936F6" w:rsidP="000936F6">
      <w:pPr>
        <w:jc w:val="both"/>
      </w:pPr>
    </w:p>
    <w:p w:rsidR="0092559D" w:rsidRPr="00EF127E" w:rsidRDefault="0092559D" w:rsidP="0092559D">
      <w:pPr>
        <w:rPr>
          <w:b/>
          <w:sz w:val="24"/>
          <w:szCs w:val="24"/>
        </w:rPr>
      </w:pPr>
      <w:r w:rsidRPr="00EF127E">
        <w:rPr>
          <w:sz w:val="24"/>
          <w:szCs w:val="24"/>
        </w:rPr>
        <w:t xml:space="preserve"> </w:t>
      </w:r>
      <w:r w:rsidR="00EA510B" w:rsidRPr="00EF127E">
        <w:rPr>
          <w:b/>
          <w:sz w:val="24"/>
          <w:szCs w:val="24"/>
        </w:rPr>
        <w:t>1</w:t>
      </w:r>
      <w:r w:rsidR="006667CB" w:rsidRPr="00EF127E">
        <w:rPr>
          <w:b/>
          <w:sz w:val="24"/>
          <w:szCs w:val="24"/>
        </w:rPr>
        <w:t xml:space="preserve">. </w:t>
      </w:r>
      <w:r w:rsidR="00EA510B" w:rsidRPr="00EF127E">
        <w:rPr>
          <w:b/>
          <w:sz w:val="24"/>
          <w:szCs w:val="24"/>
        </w:rPr>
        <w:t>Nature et o</w:t>
      </w:r>
      <w:r w:rsidR="006667CB" w:rsidRPr="00EF127E">
        <w:rPr>
          <w:b/>
          <w:sz w:val="24"/>
          <w:szCs w:val="24"/>
        </w:rPr>
        <w:t xml:space="preserve">bjectifs </w:t>
      </w:r>
      <w:r w:rsidR="00284E45" w:rsidRPr="00EF127E">
        <w:rPr>
          <w:b/>
          <w:sz w:val="24"/>
          <w:szCs w:val="24"/>
        </w:rPr>
        <w:t>du LFR</w:t>
      </w:r>
    </w:p>
    <w:p w:rsidR="007733C4" w:rsidRDefault="0092559D" w:rsidP="003F59A6">
      <w:pPr>
        <w:jc w:val="both"/>
      </w:pPr>
      <w:r w:rsidRPr="0063594E">
        <w:rPr>
          <w:b/>
        </w:rPr>
        <w:t>Le LFR est un collectif d'associations</w:t>
      </w:r>
      <w:r w:rsidR="006667CB" w:rsidRPr="0063594E">
        <w:rPr>
          <w:b/>
        </w:rPr>
        <w:t xml:space="preserve"> et d’organisations autonomes</w:t>
      </w:r>
      <w:r w:rsidR="000E326E">
        <w:rPr>
          <w:rStyle w:val="Appelnotedebasdep"/>
        </w:rPr>
        <w:footnoteReference w:id="2"/>
      </w:r>
      <w:r w:rsidR="006667CB">
        <w:t xml:space="preserve"> </w:t>
      </w:r>
      <w:r w:rsidR="006667CB" w:rsidRPr="0063594E">
        <w:t xml:space="preserve">aux </w:t>
      </w:r>
      <w:r w:rsidR="008217FB" w:rsidRPr="0063594E">
        <w:t>orientations et mandats</w:t>
      </w:r>
      <w:r w:rsidR="006667CB">
        <w:t xml:space="preserve"> divers ayant décidé de mettre en commun leurs efforts pour élargir leur capacité d’</w:t>
      </w:r>
      <w:r w:rsidR="00853226">
        <w:t xml:space="preserve">action et veiller au </w:t>
      </w:r>
      <w:r w:rsidR="006667CB">
        <w:t>respect des dro</w:t>
      </w:r>
      <w:r w:rsidR="006B6172">
        <w:t>its des personnes qu</w:t>
      </w:r>
      <w:r w:rsidR="00C676D0">
        <w:t>i ont dû</w:t>
      </w:r>
      <w:r w:rsidR="007733C4">
        <w:t xml:space="preserve"> quitter</w:t>
      </w:r>
      <w:r w:rsidR="006B6172">
        <w:t xml:space="preserve"> </w:t>
      </w:r>
      <w:r w:rsidR="007F4615" w:rsidRPr="007F4615">
        <w:t>leur pays et qui cherchent refuge</w:t>
      </w:r>
      <w:r w:rsidR="00570FBC">
        <w:rPr>
          <w:rStyle w:val="Appelnotedebasdep"/>
        </w:rPr>
        <w:footnoteReference w:id="3"/>
      </w:r>
      <w:r w:rsidR="007F4615" w:rsidRPr="007F4615">
        <w:t xml:space="preserve"> au Luxembourg, en accord avec les normes internationales et européennes et la législation luxembourgeoise</w:t>
      </w:r>
      <w:r w:rsidR="006B6172">
        <w:t xml:space="preserve"> pour la défense et l’application des droits fondamentaux définis par la Déclaration des Droits de l’</w:t>
      </w:r>
      <w:r w:rsidR="003E6D28">
        <w:t>Homme et</w:t>
      </w:r>
      <w:r w:rsidR="006B6172">
        <w:t xml:space="preserve"> la Convention de Genève</w:t>
      </w:r>
      <w:r w:rsidR="00CE5A97">
        <w:t xml:space="preserve"> de 1951</w:t>
      </w:r>
      <w:r w:rsidR="007F4615" w:rsidRPr="007F4615">
        <w:t xml:space="preserve">. </w:t>
      </w:r>
    </w:p>
    <w:p w:rsidR="0092559D" w:rsidRPr="0063594E" w:rsidRDefault="007F4615" w:rsidP="0063594E">
      <w:pPr>
        <w:jc w:val="both"/>
        <w:rPr>
          <w:b/>
        </w:rPr>
      </w:pPr>
      <w:r w:rsidRPr="007F4615">
        <w:t>Le suivi de l’évolution de ces instruments</w:t>
      </w:r>
      <w:r w:rsidR="000936F6">
        <w:t xml:space="preserve"> juridiques</w:t>
      </w:r>
      <w:r w:rsidRPr="007F4615">
        <w:t>, leur transposition en droit l</w:t>
      </w:r>
      <w:r w:rsidR="00C71EAC">
        <w:t xml:space="preserve">uxembourgeois et leur mise en </w:t>
      </w:r>
      <w:r w:rsidR="000936F6">
        <w:t>œuvre, l’interpellation des autorités publiques, l’échange d’informations et d’expériences, l’anal</w:t>
      </w:r>
      <w:r w:rsidR="0063594E">
        <w:t xml:space="preserve">yse des conditions d’accueil, </w:t>
      </w:r>
      <w:r w:rsidR="000936F6">
        <w:t>de prise en cha</w:t>
      </w:r>
      <w:r w:rsidR="0063594E">
        <w:t xml:space="preserve">rge et </w:t>
      </w:r>
      <w:r w:rsidR="000936F6">
        <w:t>d’intégration</w:t>
      </w:r>
      <w:r w:rsidR="0063594E">
        <w:t xml:space="preserve"> des demandeurs et des bénéficiaires de protection internationale ainsi que </w:t>
      </w:r>
      <w:r w:rsidR="000936F6">
        <w:t xml:space="preserve">la dénonciation des atteintes aux droits des personnes en situation de demande de protection </w:t>
      </w:r>
      <w:r w:rsidRPr="007F4615">
        <w:t xml:space="preserve">constituent </w:t>
      </w:r>
      <w:r w:rsidR="0008654E">
        <w:t xml:space="preserve">le </w:t>
      </w:r>
      <w:r w:rsidR="0063594E" w:rsidRPr="0063594E">
        <w:rPr>
          <w:b/>
        </w:rPr>
        <w:t>cœur</w:t>
      </w:r>
      <w:r w:rsidR="0008654E" w:rsidRPr="0063594E">
        <w:rPr>
          <w:b/>
        </w:rPr>
        <w:t xml:space="preserve"> du travail du LFR</w:t>
      </w:r>
      <w:r w:rsidRPr="0063594E">
        <w:rPr>
          <w:b/>
        </w:rPr>
        <w:t>.</w:t>
      </w:r>
    </w:p>
    <w:p w:rsidR="00C7630D" w:rsidRDefault="00C7630D" w:rsidP="003F59A6">
      <w:pPr>
        <w:jc w:val="both"/>
        <w:rPr>
          <w:b/>
          <w:sz w:val="24"/>
          <w:szCs w:val="24"/>
        </w:rPr>
      </w:pPr>
    </w:p>
    <w:p w:rsidR="0092559D" w:rsidRPr="00EF127E" w:rsidRDefault="00C8736F" w:rsidP="003F59A6">
      <w:pPr>
        <w:jc w:val="both"/>
        <w:rPr>
          <w:b/>
          <w:sz w:val="24"/>
          <w:szCs w:val="24"/>
        </w:rPr>
      </w:pPr>
      <w:r w:rsidRPr="00EF127E">
        <w:rPr>
          <w:b/>
          <w:sz w:val="24"/>
          <w:szCs w:val="24"/>
        </w:rPr>
        <w:t>2</w:t>
      </w:r>
      <w:r w:rsidR="000E326E" w:rsidRPr="00EF127E">
        <w:rPr>
          <w:b/>
          <w:sz w:val="24"/>
          <w:szCs w:val="24"/>
        </w:rPr>
        <w:t xml:space="preserve">. Des </w:t>
      </w:r>
      <w:r w:rsidR="0092559D" w:rsidRPr="00EF127E">
        <w:rPr>
          <w:b/>
          <w:sz w:val="24"/>
          <w:szCs w:val="24"/>
        </w:rPr>
        <w:t>membres et de leur engagement</w:t>
      </w:r>
    </w:p>
    <w:p w:rsidR="0092559D" w:rsidRDefault="00C8736F" w:rsidP="003F59A6">
      <w:pPr>
        <w:jc w:val="both"/>
      </w:pPr>
      <w:r>
        <w:t>2</w:t>
      </w:r>
      <w:r w:rsidR="0059740F">
        <w:t>.1</w:t>
      </w:r>
      <w:r w:rsidR="0092559D">
        <w:t xml:space="preserve"> De par sa nature et ses objectifs</w:t>
      </w:r>
      <w:r w:rsidR="00DD1A66">
        <w:t>,</w:t>
      </w:r>
      <w:r w:rsidR="0092559D">
        <w:t xml:space="preserve"> le LFR a pour vocation d’intégrer en son sein</w:t>
      </w:r>
      <w:r w:rsidR="00FA133E">
        <w:t xml:space="preserve"> toute association ou organisation </w:t>
      </w:r>
      <w:r w:rsidR="0092559D">
        <w:t xml:space="preserve">dont les objectifs et la pratique se recoupent pour </w:t>
      </w:r>
      <w:r w:rsidR="0092559D" w:rsidRPr="005E3F1B">
        <w:rPr>
          <w:b/>
        </w:rPr>
        <w:t>agir en faveur des réfu</w:t>
      </w:r>
      <w:r w:rsidR="00FA133E" w:rsidRPr="005E3F1B">
        <w:rPr>
          <w:b/>
        </w:rPr>
        <w:t>giés</w:t>
      </w:r>
      <w:r w:rsidR="00FA133E">
        <w:t>, quel</w:t>
      </w:r>
      <w:r w:rsidR="005E01B7">
        <w:t xml:space="preserve"> que soit leur statut</w:t>
      </w:r>
      <w:r w:rsidR="005E3F1B">
        <w:t xml:space="preserve"> </w:t>
      </w:r>
      <w:r w:rsidR="0092559D">
        <w:t>vis à vis des autorités luxembourgeoises.</w:t>
      </w:r>
    </w:p>
    <w:p w:rsidR="00237069" w:rsidRDefault="00C8736F" w:rsidP="003F59A6">
      <w:pPr>
        <w:jc w:val="both"/>
      </w:pPr>
      <w:r>
        <w:t>2</w:t>
      </w:r>
      <w:r w:rsidR="00AF1341">
        <w:t>.2 Pour devenir membre, l’association</w:t>
      </w:r>
      <w:r w:rsidR="00FA589A">
        <w:t xml:space="preserve"> </w:t>
      </w:r>
      <w:r w:rsidR="00AF1341">
        <w:t>ou l’organisation</w:t>
      </w:r>
      <w:r w:rsidR="0092559D">
        <w:t xml:space="preserve"> candidate accepte les objectifs du LFR, se déclare prête à défendre le</w:t>
      </w:r>
      <w:r w:rsidR="00710AB8">
        <w:t xml:space="preserve">s intérêts de tous les réfugiés, </w:t>
      </w:r>
      <w:r w:rsidR="0092559D">
        <w:t>s'engage à contribuer avec les moyens qui lui sont propres à la réalisation des objectifs et à l’exécution des actions décidées en commun</w:t>
      </w:r>
      <w:r w:rsidR="00710AB8">
        <w:t xml:space="preserve"> ainsi qu’à respecter les valeurs fondamentales</w:t>
      </w:r>
      <w:r w:rsidR="004A5BD0">
        <w:t>.</w:t>
      </w:r>
    </w:p>
    <w:p w:rsidR="0092559D" w:rsidRDefault="0092559D" w:rsidP="003F59A6">
      <w:pPr>
        <w:jc w:val="both"/>
      </w:pPr>
      <w:r>
        <w:t>L’acceptation d’un nouveau membre exige l’unanimité de l’ensemble des associations</w:t>
      </w:r>
      <w:r w:rsidR="00237069">
        <w:t xml:space="preserve"> et organisations</w:t>
      </w:r>
      <w:r>
        <w:t xml:space="preserve"> membres.</w:t>
      </w:r>
    </w:p>
    <w:p w:rsidR="0092559D" w:rsidRDefault="00C8736F" w:rsidP="003F59A6">
      <w:pPr>
        <w:jc w:val="both"/>
      </w:pPr>
      <w:r>
        <w:t>2.3</w:t>
      </w:r>
      <w:r w:rsidR="0092559D">
        <w:t xml:space="preserve"> Cotisation</w:t>
      </w:r>
    </w:p>
    <w:p w:rsidR="005A37E0" w:rsidRDefault="00B436AB" w:rsidP="003F59A6">
      <w:pPr>
        <w:jc w:val="both"/>
      </w:pPr>
      <w:r>
        <w:t xml:space="preserve">Chaque </w:t>
      </w:r>
      <w:r w:rsidR="0092559D">
        <w:t xml:space="preserve">membre verse une </w:t>
      </w:r>
      <w:r w:rsidR="00E63804">
        <w:t xml:space="preserve">cotisation de minimum 150€ </w:t>
      </w:r>
      <w:r w:rsidR="0092559D">
        <w:t>par année d'activité (septembre à août). La cotisation est à verse</w:t>
      </w:r>
      <w:r w:rsidR="00392303">
        <w:t>r sur le compte du membre</w:t>
      </w:r>
      <w:r w:rsidR="0092559D">
        <w:t xml:space="preserve"> assurant le secrétariat de l'année d'activité. Ces cotisations servent à couvrir </w:t>
      </w:r>
      <w:r w:rsidR="00DA503D">
        <w:t>essentiellement</w:t>
      </w:r>
      <w:r w:rsidR="0092559D">
        <w:t xml:space="preserve"> les frais courants du secrétariat.</w:t>
      </w:r>
    </w:p>
    <w:p w:rsidR="0092559D" w:rsidRDefault="00C8736F" w:rsidP="003F59A6">
      <w:pPr>
        <w:jc w:val="both"/>
      </w:pPr>
      <w:r>
        <w:t>2.4</w:t>
      </w:r>
      <w:r w:rsidR="0092559D">
        <w:t xml:space="preserve"> D</w:t>
      </w:r>
      <w:r w:rsidR="005A37E0">
        <w:t>es engagements spécifiques des membres</w:t>
      </w:r>
      <w:r w:rsidR="00971A33">
        <w:t xml:space="preserve"> et de leurs représentants</w:t>
      </w:r>
    </w:p>
    <w:p w:rsidR="0092559D" w:rsidRDefault="0092559D" w:rsidP="003F59A6">
      <w:pPr>
        <w:jc w:val="both"/>
      </w:pPr>
      <w:r>
        <w:t>Au début de l'année de travai</w:t>
      </w:r>
      <w:r w:rsidR="004049AD">
        <w:t>l (</w:t>
      </w:r>
      <w:r w:rsidR="00ED107F">
        <w:t xml:space="preserve">septembre), chaque </w:t>
      </w:r>
      <w:r>
        <w:t>membre signale au secrétariat du LFR le nom de son</w:t>
      </w:r>
      <w:r w:rsidR="00AF794C">
        <w:t xml:space="preserve"> </w:t>
      </w:r>
      <w:r w:rsidR="00ED107F">
        <w:t>(ses)</w:t>
      </w:r>
      <w:r>
        <w:t xml:space="preserve"> représentant</w:t>
      </w:r>
      <w:r w:rsidR="00ED107F">
        <w:t>(s)</w:t>
      </w:r>
      <w:r>
        <w:t xml:space="preserve"> ainsi que les adresses auxquelles le courrier sera adressé, y compris les adresses pour le courrier électronique.</w:t>
      </w:r>
    </w:p>
    <w:p w:rsidR="0092559D" w:rsidRDefault="0063784C" w:rsidP="003F59A6">
      <w:pPr>
        <w:jc w:val="both"/>
      </w:pPr>
      <w:r>
        <w:t xml:space="preserve">a) Les représentants s’engagent </w:t>
      </w:r>
      <w:r w:rsidR="0092559D">
        <w:t>à suivre régulièrement les travaux du LFR pendant l'année de travail et à rendre compte des travaux du LFR à leur association</w:t>
      </w:r>
      <w:r>
        <w:t xml:space="preserve"> ou organisation</w:t>
      </w:r>
      <w:r w:rsidR="00B54B45">
        <w:t xml:space="preserve">. Les </w:t>
      </w:r>
      <w:r w:rsidR="00B54B45" w:rsidRPr="005E3F1B">
        <w:t>comptes rendus</w:t>
      </w:r>
      <w:r w:rsidR="00B54B45">
        <w:t xml:space="preserve"> </w:t>
      </w:r>
      <w:r w:rsidR="0092559D">
        <w:t>des réunions sont envoyés uniquement a</w:t>
      </w:r>
      <w:r w:rsidR="00B54B45">
        <w:t xml:space="preserve">ux représentants </w:t>
      </w:r>
      <w:r w:rsidR="00B54B45" w:rsidRPr="005E3F1B">
        <w:t>et demeurent internes et confidentiels.</w:t>
      </w:r>
    </w:p>
    <w:p w:rsidR="0092559D" w:rsidRDefault="00D503EB" w:rsidP="003F59A6">
      <w:pPr>
        <w:jc w:val="both"/>
      </w:pPr>
      <w:r>
        <w:t>b</w:t>
      </w:r>
      <w:r w:rsidR="0092559D">
        <w:t>) Le LFR, avec l’accord de ses membres, peut décider à tout moment d’associer des tiers à ses débats, que ce soient des concernés, des experts, chaque fois que cela s’avère utile à la dé</w:t>
      </w:r>
      <w:r w:rsidR="009C449B">
        <w:t>fense des intérêts des réfugiés</w:t>
      </w:r>
      <w:r w:rsidR="0092559D">
        <w:t>.</w:t>
      </w:r>
    </w:p>
    <w:p w:rsidR="0092559D" w:rsidRDefault="00D503EB" w:rsidP="003F59A6">
      <w:pPr>
        <w:jc w:val="both"/>
      </w:pPr>
      <w:r>
        <w:t>c</w:t>
      </w:r>
      <w:r w:rsidR="0092559D">
        <w:t>) Des rapports particuliers lient le LFR au HCR qui est invité aux réunions</w:t>
      </w:r>
      <w:r w:rsidR="00395149">
        <w:rPr>
          <w:rStyle w:val="Appelnotedebasdep"/>
        </w:rPr>
        <w:footnoteReference w:id="4"/>
      </w:r>
      <w:r w:rsidR="0092559D">
        <w:t>. LFR et HCR peuvent se tenir mutuellement au courant des problèmes d’actualité, se concerter et échanger leurs prises de position respectives.</w:t>
      </w:r>
    </w:p>
    <w:p w:rsidR="0092559D" w:rsidRDefault="00D503EB" w:rsidP="003F59A6">
      <w:pPr>
        <w:jc w:val="both"/>
      </w:pPr>
      <w:r>
        <w:t>d</w:t>
      </w:r>
      <w:r w:rsidR="00025A36">
        <w:t xml:space="preserve">) Les membres </w:t>
      </w:r>
      <w:r w:rsidR="00245C98">
        <w:t xml:space="preserve">et leurs représentants </w:t>
      </w:r>
      <w:r w:rsidR="0092559D">
        <w:t>s'engagent à traiter les débats internes avec discrétion, en particulier en ce qui concerne les réflex</w:t>
      </w:r>
      <w:r w:rsidR="008D69A9">
        <w:t>ions n'ayant pas encore abouti.</w:t>
      </w:r>
    </w:p>
    <w:p w:rsidR="00902A02" w:rsidRDefault="00902A02" w:rsidP="003F59A6">
      <w:pPr>
        <w:jc w:val="both"/>
        <w:rPr>
          <w:b/>
        </w:rPr>
      </w:pPr>
    </w:p>
    <w:p w:rsidR="00C7630D" w:rsidRDefault="00C7630D" w:rsidP="003F59A6">
      <w:pPr>
        <w:jc w:val="both"/>
        <w:rPr>
          <w:b/>
          <w:sz w:val="24"/>
          <w:szCs w:val="24"/>
        </w:rPr>
      </w:pPr>
    </w:p>
    <w:p w:rsidR="00C7630D" w:rsidRDefault="00C7630D" w:rsidP="003F59A6">
      <w:pPr>
        <w:jc w:val="both"/>
        <w:rPr>
          <w:b/>
          <w:sz w:val="24"/>
          <w:szCs w:val="24"/>
        </w:rPr>
      </w:pPr>
    </w:p>
    <w:p w:rsidR="0092559D" w:rsidRPr="00EF127E" w:rsidRDefault="008D69A9" w:rsidP="003F59A6">
      <w:pPr>
        <w:jc w:val="both"/>
        <w:rPr>
          <w:b/>
          <w:sz w:val="24"/>
          <w:szCs w:val="24"/>
        </w:rPr>
      </w:pPr>
      <w:r w:rsidRPr="00EF127E">
        <w:rPr>
          <w:b/>
          <w:sz w:val="24"/>
          <w:szCs w:val="24"/>
        </w:rPr>
        <w:t>3</w:t>
      </w:r>
      <w:r w:rsidR="0092559D" w:rsidRPr="00EF127E">
        <w:rPr>
          <w:b/>
          <w:sz w:val="24"/>
          <w:szCs w:val="24"/>
        </w:rPr>
        <w:t>. Secrétariat</w:t>
      </w:r>
    </w:p>
    <w:p w:rsidR="003C3489" w:rsidRDefault="0092559D" w:rsidP="003F59A6">
      <w:pPr>
        <w:jc w:val="both"/>
      </w:pPr>
      <w:r>
        <w:t xml:space="preserve">Le secrétariat est assuré à tour de rôle par les associations </w:t>
      </w:r>
      <w:r w:rsidR="00CE4D65">
        <w:t xml:space="preserve">ou organisations </w:t>
      </w:r>
      <w:r>
        <w:t xml:space="preserve">membres qui se déclarent </w:t>
      </w:r>
      <w:r w:rsidR="004208E9">
        <w:t xml:space="preserve">être </w:t>
      </w:r>
      <w:r>
        <w:t>prêtes</w:t>
      </w:r>
      <w:r w:rsidR="004208E9">
        <w:t>,</w:t>
      </w:r>
      <w:r>
        <w:t xml:space="preserve"> avant le mois de juin de chaque année, à assumer ce service au cours de l</w:t>
      </w:r>
      <w:r w:rsidR="00CE4D65">
        <w:t xml:space="preserve">'année de travail suivante. Plusieurs </w:t>
      </w:r>
      <w:r>
        <w:t xml:space="preserve">membres peuvent assurer le secrétariat conjointement. </w:t>
      </w:r>
    </w:p>
    <w:p w:rsidR="0092559D" w:rsidRPr="00EF127E" w:rsidRDefault="008D69A9" w:rsidP="003F59A6">
      <w:pPr>
        <w:jc w:val="both"/>
        <w:rPr>
          <w:b/>
          <w:sz w:val="24"/>
          <w:szCs w:val="24"/>
        </w:rPr>
      </w:pPr>
      <w:r w:rsidRPr="00EF127E">
        <w:rPr>
          <w:b/>
          <w:sz w:val="24"/>
          <w:szCs w:val="24"/>
        </w:rPr>
        <w:t>4</w:t>
      </w:r>
      <w:r w:rsidR="0092559D" w:rsidRPr="00EF127E">
        <w:rPr>
          <w:b/>
          <w:sz w:val="24"/>
          <w:szCs w:val="24"/>
        </w:rPr>
        <w:t>. Fonctionnement</w:t>
      </w:r>
    </w:p>
    <w:p w:rsidR="0092559D" w:rsidRDefault="008D69A9" w:rsidP="003F59A6">
      <w:pPr>
        <w:jc w:val="both"/>
      </w:pPr>
      <w:r>
        <w:t>4</w:t>
      </w:r>
      <w:r w:rsidR="00606FF9">
        <w:t xml:space="preserve">.1 </w:t>
      </w:r>
      <w:r w:rsidR="0092559D">
        <w:t>Information mutuelle</w:t>
      </w:r>
    </w:p>
    <w:p w:rsidR="00082BC1" w:rsidRDefault="0092559D" w:rsidP="003F59A6">
      <w:pPr>
        <w:jc w:val="both"/>
      </w:pPr>
      <w:r>
        <w:t xml:space="preserve">Les </w:t>
      </w:r>
      <w:r w:rsidR="0055464A">
        <w:t xml:space="preserve">membres </w:t>
      </w:r>
      <w:r>
        <w:t>échangent des informations</w:t>
      </w:r>
      <w:r w:rsidR="00082BC1">
        <w:t xml:space="preserve"> sur leurs activités et projets propres</w:t>
      </w:r>
      <w:r w:rsidR="00453833">
        <w:t xml:space="preserve"> en matière de réfugiés</w:t>
      </w:r>
      <w:r w:rsidR="00082BC1">
        <w:t>.</w:t>
      </w:r>
    </w:p>
    <w:p w:rsidR="0092559D" w:rsidRDefault="008D69A9" w:rsidP="003F59A6">
      <w:pPr>
        <w:jc w:val="both"/>
      </w:pPr>
      <w:r>
        <w:t>4</w:t>
      </w:r>
      <w:r w:rsidR="00606FF9">
        <w:t xml:space="preserve">.2 </w:t>
      </w:r>
      <w:r w:rsidR="00B2104A">
        <w:t>Réunions</w:t>
      </w:r>
      <w:r w:rsidR="0092559D">
        <w:t xml:space="preserve"> au sein du LFR</w:t>
      </w:r>
    </w:p>
    <w:p w:rsidR="003105F3" w:rsidRDefault="00FA28C6" w:rsidP="00C7630D">
      <w:pPr>
        <w:jc w:val="both"/>
      </w:pPr>
      <w:r>
        <w:t xml:space="preserve">Le LFR se réunit </w:t>
      </w:r>
      <w:r w:rsidR="004B5C8D">
        <w:t xml:space="preserve">en principe </w:t>
      </w:r>
      <w:r>
        <w:t xml:space="preserve">au moins </w:t>
      </w:r>
      <w:r w:rsidR="0092559D">
        <w:t>une fois par mois</w:t>
      </w:r>
      <w:r w:rsidR="003105F3">
        <w:t xml:space="preserve"> </w:t>
      </w:r>
      <w:r w:rsidR="0092559D">
        <w:t>entre le mois</w:t>
      </w:r>
      <w:r>
        <w:t xml:space="preserve"> de septembre </w:t>
      </w:r>
      <w:r w:rsidR="004208E9">
        <w:t>et le mois de</w:t>
      </w:r>
      <w:r w:rsidR="0092559D">
        <w:t xml:space="preserve"> juillet. L’approbation du </w:t>
      </w:r>
      <w:r w:rsidR="00EE4C6B" w:rsidRPr="00C7630D">
        <w:t>compte rendu</w:t>
      </w:r>
      <w:r w:rsidR="00EE4C6B">
        <w:t xml:space="preserve"> </w:t>
      </w:r>
      <w:r w:rsidR="0092559D">
        <w:t>des réunions, rédigé par le secrétariat, se fait lors de la réunion suivante.</w:t>
      </w:r>
      <w:r w:rsidR="003105F3">
        <w:t xml:space="preserve"> Une réunion peut être co</w:t>
      </w:r>
      <w:r w:rsidR="00EE4C6B">
        <w:t xml:space="preserve">nvoquée sur un sujet spécifique </w:t>
      </w:r>
      <w:r w:rsidR="00EE4C6B" w:rsidRPr="00C7630D">
        <w:t>à n’importe quel</w:t>
      </w:r>
      <w:r w:rsidR="00EE4C6B">
        <w:t xml:space="preserve"> </w:t>
      </w:r>
      <w:r w:rsidR="00EE4C6B" w:rsidRPr="00C7630D">
        <w:t>moment de l’année.</w:t>
      </w:r>
    </w:p>
    <w:p w:rsidR="0092559D" w:rsidRDefault="008D69A9" w:rsidP="003F59A6">
      <w:pPr>
        <w:jc w:val="both"/>
      </w:pPr>
      <w:r>
        <w:t>4</w:t>
      </w:r>
      <w:r w:rsidR="00606FF9">
        <w:t xml:space="preserve">.3 </w:t>
      </w:r>
      <w:r w:rsidR="0092559D">
        <w:t>Structuration des travaux</w:t>
      </w:r>
    </w:p>
    <w:p w:rsidR="0092559D" w:rsidRDefault="008D69A9" w:rsidP="003F59A6">
      <w:pPr>
        <w:jc w:val="both"/>
      </w:pPr>
      <w:r>
        <w:t>4</w:t>
      </w:r>
      <w:r w:rsidR="00606FF9">
        <w:t xml:space="preserve">.3.1 </w:t>
      </w:r>
      <w:r w:rsidR="0092559D">
        <w:t>Le secrétariat gère le courrier entrant et sortant.</w:t>
      </w:r>
      <w:r w:rsidR="005C6FBD">
        <w:t xml:space="preserve"> Il peut déléguer la rédaction </w:t>
      </w:r>
      <w:r w:rsidR="003C3489">
        <w:t xml:space="preserve">d’un courrier à un </w:t>
      </w:r>
      <w:r w:rsidR="0092559D">
        <w:t xml:space="preserve">membre. Le secrétariat assure la communication </w:t>
      </w:r>
      <w:r w:rsidR="00EB438E">
        <w:t xml:space="preserve">régulière entre les </w:t>
      </w:r>
      <w:r w:rsidR="0092559D">
        <w:t>membres. Il a le rôle de port</w:t>
      </w:r>
      <w:r w:rsidR="004F7466">
        <w:t>e-parole du LFR</w:t>
      </w:r>
      <w:r w:rsidR="0092559D">
        <w:t>.</w:t>
      </w:r>
    </w:p>
    <w:p w:rsidR="0092559D" w:rsidRDefault="008D69A9" w:rsidP="003F59A6">
      <w:pPr>
        <w:jc w:val="both"/>
      </w:pPr>
      <w:r>
        <w:t>4</w:t>
      </w:r>
      <w:r w:rsidR="00606FF9">
        <w:t xml:space="preserve">.3.2 </w:t>
      </w:r>
      <w:r w:rsidR="0092559D">
        <w:t xml:space="preserve">Le LFR peut se réunir en plénière et </w:t>
      </w:r>
      <w:r w:rsidR="00E84A7E">
        <w:t>en groupes de travail sur des thématiques spécifiques</w:t>
      </w:r>
      <w:r w:rsidR="00AF65B9">
        <w:t xml:space="preserve">. Un délai est fixé par la plénière </w:t>
      </w:r>
      <w:r w:rsidR="0092559D">
        <w:t>à un groupe de travail pour soumettre ses travaux à la plénière.</w:t>
      </w:r>
    </w:p>
    <w:p w:rsidR="0092559D" w:rsidRDefault="008D69A9" w:rsidP="003F59A6">
      <w:pPr>
        <w:jc w:val="both"/>
      </w:pPr>
      <w:r>
        <w:t>4</w:t>
      </w:r>
      <w:r w:rsidR="00606FF9">
        <w:t xml:space="preserve">.3.3 </w:t>
      </w:r>
      <w:r w:rsidR="0092559D">
        <w:t>Un dossier pourra être suivi pour le co</w:t>
      </w:r>
      <w:r w:rsidR="00EB438E">
        <w:t xml:space="preserve">mpte du LFR par un </w:t>
      </w:r>
      <w:r w:rsidR="0092559D">
        <w:t>membr</w:t>
      </w:r>
      <w:r w:rsidR="00EE3AC8">
        <w:t xml:space="preserve">e mais </w:t>
      </w:r>
      <w:r w:rsidR="0092559D">
        <w:t>toute décision reviendra à la plénière.</w:t>
      </w:r>
    </w:p>
    <w:p w:rsidR="0092559D" w:rsidRPr="007D1248" w:rsidRDefault="008D69A9" w:rsidP="003F59A6">
      <w:pPr>
        <w:jc w:val="both"/>
        <w:rPr>
          <w:b/>
          <w:sz w:val="24"/>
          <w:szCs w:val="24"/>
        </w:rPr>
      </w:pPr>
      <w:r w:rsidRPr="007D1248">
        <w:rPr>
          <w:b/>
          <w:sz w:val="24"/>
          <w:szCs w:val="24"/>
        </w:rPr>
        <w:t>5</w:t>
      </w:r>
      <w:r w:rsidR="0092559D" w:rsidRPr="007D1248">
        <w:rPr>
          <w:b/>
          <w:sz w:val="24"/>
          <w:szCs w:val="24"/>
        </w:rPr>
        <w:t>. Prise de décision</w:t>
      </w:r>
    </w:p>
    <w:p w:rsidR="0092559D" w:rsidRDefault="008D69A9" w:rsidP="003F59A6">
      <w:pPr>
        <w:jc w:val="both"/>
      </w:pPr>
      <w:r>
        <w:t>5</w:t>
      </w:r>
      <w:r w:rsidR="007E395A">
        <w:t>.1</w:t>
      </w:r>
      <w:r w:rsidR="0092559D">
        <w:t xml:space="preserve"> Tout chan</w:t>
      </w:r>
      <w:r w:rsidR="00DD14CA">
        <w:t>gement à la présente c</w:t>
      </w:r>
      <w:r w:rsidR="009A53F6">
        <w:t xml:space="preserve">harte ainsi que toute adhésion d’un nouveau membre au LFR </w:t>
      </w:r>
      <w:r w:rsidR="0092559D">
        <w:t>doit être pris à l’unanimité des voix.</w:t>
      </w:r>
      <w:r w:rsidR="00DB4233">
        <w:t xml:space="preserve"> L’exclusion d’un membre doit être prise à l’unanimité des autres membres.</w:t>
      </w:r>
    </w:p>
    <w:p w:rsidR="0092559D" w:rsidRDefault="008D69A9" w:rsidP="003F59A6">
      <w:pPr>
        <w:jc w:val="both"/>
      </w:pPr>
      <w:r>
        <w:t>5</w:t>
      </w:r>
      <w:r w:rsidR="007E395A">
        <w:t>.2</w:t>
      </w:r>
      <w:r w:rsidR="0092559D">
        <w:t xml:space="preserve"> T</w:t>
      </w:r>
      <w:r w:rsidR="00C91C05">
        <w:t xml:space="preserve">oute prise de position ou </w:t>
      </w:r>
      <w:r w:rsidR="0092559D">
        <w:t>action publique nécessite l’unanimité. En cas d’opposi</w:t>
      </w:r>
      <w:r w:rsidR="00DD14CA">
        <w:t xml:space="preserve">tion formelle d’un </w:t>
      </w:r>
      <w:r w:rsidR="0092559D">
        <w:t xml:space="preserve">membre, la position sera </w:t>
      </w:r>
      <w:r w:rsidR="003B67AB">
        <w:t xml:space="preserve">publiée au nom des membres </w:t>
      </w:r>
      <w:r w:rsidR="0092559D">
        <w:t>qui y adhèrent et non pas au nom du LFR.</w:t>
      </w:r>
    </w:p>
    <w:p w:rsidR="0092559D" w:rsidRDefault="008D69A9" w:rsidP="003F59A6">
      <w:pPr>
        <w:jc w:val="both"/>
      </w:pPr>
      <w:r>
        <w:lastRenderedPageBreak/>
        <w:t>5</w:t>
      </w:r>
      <w:r w:rsidR="007E395A">
        <w:t>.3</w:t>
      </w:r>
      <w:r w:rsidR="0092559D">
        <w:t xml:space="preserve"> Un délai pour réagir est fixé par le secrétariat</w:t>
      </w:r>
      <w:r w:rsidR="00C91C05">
        <w:t>.</w:t>
      </w:r>
      <w:r w:rsidR="00463468" w:rsidRPr="00463468">
        <w:t xml:space="preserve"> </w:t>
      </w:r>
      <w:r w:rsidR="00463468">
        <w:t>Il doit être au minimum de 4 jours ouvrables pour les dossiers courants.</w:t>
      </w:r>
      <w:r w:rsidR="0092559D">
        <w:t xml:space="preserve"> </w:t>
      </w:r>
      <w:r w:rsidR="00C91C05">
        <w:t>Une procédure d’urgence</w:t>
      </w:r>
      <w:r w:rsidR="00F26143">
        <w:t xml:space="preserve"> </w:t>
      </w:r>
      <w:r w:rsidR="00F26143" w:rsidRPr="004B3A57">
        <w:t>exceptionnelle</w:t>
      </w:r>
      <w:r w:rsidR="00C91C05" w:rsidRPr="004B3A57">
        <w:t xml:space="preserve"> </w:t>
      </w:r>
      <w:r w:rsidR="00C91C05">
        <w:t>(réaction dans les 24h) peut être proclamée par le secrétariat ou un des membres</w:t>
      </w:r>
      <w:r w:rsidR="00463468">
        <w:t xml:space="preserve"> et </w:t>
      </w:r>
      <w:r w:rsidR="0092559D">
        <w:t>est commu</w:t>
      </w:r>
      <w:r w:rsidR="00DD1849">
        <w:t>niqué</w:t>
      </w:r>
      <w:r w:rsidR="00B63C5D">
        <w:t>e</w:t>
      </w:r>
      <w:r w:rsidR="00C21FA5">
        <w:t xml:space="preserve"> par le secrétariat</w:t>
      </w:r>
      <w:r w:rsidR="00DD1849">
        <w:t xml:space="preserve"> à tous les </w:t>
      </w:r>
      <w:r w:rsidR="0092559D">
        <w:t>membres.</w:t>
      </w:r>
      <w:r w:rsidR="00463468">
        <w:t xml:space="preserve"> </w:t>
      </w:r>
      <w:r w:rsidR="0092559D">
        <w:t>L’absence de réaction dans le délai f</w:t>
      </w:r>
      <w:r w:rsidR="00463468">
        <w:t>ixé équivaut à un accord tacite. Une réunion d’urgence peut également être invoquée.</w:t>
      </w:r>
    </w:p>
    <w:p w:rsidR="0092559D" w:rsidRDefault="008D69A9" w:rsidP="003F59A6">
      <w:pPr>
        <w:jc w:val="both"/>
        <w:rPr>
          <w:color w:val="FF0000"/>
        </w:rPr>
      </w:pPr>
      <w:r>
        <w:t>5</w:t>
      </w:r>
      <w:r w:rsidR="007E395A">
        <w:t xml:space="preserve">.4 </w:t>
      </w:r>
      <w:r w:rsidR="0092559D">
        <w:t xml:space="preserve">Toute autre décision </w:t>
      </w:r>
      <w:r w:rsidR="0083238C">
        <w:t xml:space="preserve">en interne </w:t>
      </w:r>
      <w:r w:rsidR="0092559D">
        <w:t>du LFR doit être prise à la maj</w:t>
      </w:r>
      <w:r w:rsidR="00DD1849">
        <w:t xml:space="preserve">orité des voix des membres </w:t>
      </w:r>
      <w:r w:rsidR="0092559D">
        <w:t>p</w:t>
      </w:r>
      <w:r w:rsidR="00DD1849">
        <w:t>résent</w:t>
      </w:r>
      <w:r w:rsidR="0092559D">
        <w:t>s à la réunion mensue</w:t>
      </w:r>
      <w:r w:rsidR="00DD1849">
        <w:t>lle, la moitié d</w:t>
      </w:r>
      <w:r w:rsidR="00F7391D">
        <w:t>es membres devant être présents.</w:t>
      </w:r>
    </w:p>
    <w:p w:rsidR="00B40526" w:rsidRDefault="00B40526" w:rsidP="003F59A6">
      <w:pPr>
        <w:jc w:val="both"/>
      </w:pPr>
      <w:r>
        <w:t>5.5</w:t>
      </w:r>
      <w:r w:rsidRPr="00B40526">
        <w:t xml:space="preserve"> Collaboration avec des acteurs externes</w:t>
      </w:r>
    </w:p>
    <w:p w:rsidR="00B40526" w:rsidRDefault="00B40526" w:rsidP="003F59A6">
      <w:pPr>
        <w:jc w:val="both"/>
      </w:pPr>
      <w:r>
        <w:t>En cas de demande de collaboration de la part d`une organisation/association/plateforme externe, le LFR se réunit en plénière afin de décider</w:t>
      </w:r>
      <w:r w:rsidR="0024020E">
        <w:t>, au cas par cas,</w:t>
      </w:r>
      <w:r>
        <w:t xml:space="preserve"> sur quel sujet la collaboration peut porter.</w:t>
      </w:r>
    </w:p>
    <w:p w:rsidR="0092559D" w:rsidRPr="007D1248" w:rsidRDefault="009C7DDA" w:rsidP="003F59A6">
      <w:pPr>
        <w:jc w:val="both"/>
        <w:rPr>
          <w:b/>
          <w:sz w:val="24"/>
          <w:szCs w:val="24"/>
        </w:rPr>
      </w:pPr>
      <w:r w:rsidRPr="007D1248">
        <w:rPr>
          <w:b/>
          <w:sz w:val="24"/>
          <w:szCs w:val="24"/>
        </w:rPr>
        <w:t>6</w:t>
      </w:r>
      <w:r w:rsidR="0092559D" w:rsidRPr="007D1248">
        <w:rPr>
          <w:b/>
          <w:sz w:val="24"/>
          <w:szCs w:val="24"/>
        </w:rPr>
        <w:t>. Des</w:t>
      </w:r>
      <w:r w:rsidR="00461FC2" w:rsidRPr="007D1248">
        <w:rPr>
          <w:b/>
          <w:sz w:val="24"/>
          <w:szCs w:val="24"/>
        </w:rPr>
        <w:t xml:space="preserve"> structures de rétention, semi-ouvertes et de retour</w:t>
      </w:r>
    </w:p>
    <w:p w:rsidR="0092559D" w:rsidRDefault="00F311BB" w:rsidP="003F59A6">
      <w:pPr>
        <w:jc w:val="both"/>
      </w:pPr>
      <w:r>
        <w:t xml:space="preserve">Conformément à l’article 27 du </w:t>
      </w:r>
      <w:r w:rsidR="00822C65">
        <w:t>règlement grand-ducal du 17</w:t>
      </w:r>
      <w:r w:rsidR="00901FFA">
        <w:t>/08/2011 fixant les conditions et les modalités pratiques du régime de rétention du Centre de rétention</w:t>
      </w:r>
      <w:r>
        <w:t xml:space="preserve"> (loi du 28/05/2009)</w:t>
      </w:r>
      <w:r w:rsidR="00901FFA">
        <w:t>, l</w:t>
      </w:r>
      <w:r w:rsidR="0092559D">
        <w:t xml:space="preserve">e LFR organise des visites régulières au Centre de rétention </w:t>
      </w:r>
      <w:r w:rsidR="00901FFA">
        <w:t>avec pour mission de veiller aux respects des droits des personnes retenues.</w:t>
      </w:r>
    </w:p>
    <w:p w:rsidR="0092559D" w:rsidRDefault="00901FFA" w:rsidP="003F59A6">
      <w:pPr>
        <w:jc w:val="both"/>
      </w:pPr>
      <w:r>
        <w:t xml:space="preserve">La plénière est régulièrement tenue informée. </w:t>
      </w:r>
    </w:p>
    <w:sectPr w:rsidR="009255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E19" w:rsidRDefault="00453E19" w:rsidP="005F472D">
      <w:pPr>
        <w:spacing w:after="0" w:line="240" w:lineRule="auto"/>
      </w:pPr>
      <w:r>
        <w:separator/>
      </w:r>
    </w:p>
  </w:endnote>
  <w:endnote w:type="continuationSeparator" w:id="0">
    <w:p w:rsidR="00453E19" w:rsidRDefault="00453E19" w:rsidP="005F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6D4336">
      <w:tc>
        <w:tcPr>
          <w:tcW w:w="500" w:type="pct"/>
          <w:tcBorders>
            <w:top w:val="single" w:sz="4" w:space="0" w:color="943634" w:themeColor="accent2" w:themeShade="BF"/>
          </w:tcBorders>
          <w:shd w:val="clear" w:color="auto" w:fill="943634" w:themeFill="accent2" w:themeFillShade="BF"/>
        </w:tcPr>
        <w:p w:rsidR="006D4336" w:rsidRDefault="006D4336">
          <w:pPr>
            <w:pStyle w:val="Pieddepage"/>
            <w:jc w:val="right"/>
            <w:rPr>
              <w:b/>
              <w:bCs/>
              <w:color w:val="FFFFFF" w:themeColor="background1"/>
            </w:rPr>
          </w:pPr>
          <w:r>
            <w:fldChar w:fldCharType="begin"/>
          </w:r>
          <w:r>
            <w:instrText xml:space="preserve"> PAGE   \* MERGEFORMAT </w:instrText>
          </w:r>
          <w:r>
            <w:fldChar w:fldCharType="separate"/>
          </w:r>
          <w:r w:rsidR="000A54B0" w:rsidRPr="000A54B0">
            <w:rPr>
              <w:noProof/>
              <w:color w:val="FFFFFF" w:themeColor="background1"/>
            </w:rPr>
            <w:t>1</w:t>
          </w:r>
          <w:r>
            <w:rPr>
              <w:noProof/>
              <w:color w:val="FFFFFF" w:themeColor="background1"/>
            </w:rPr>
            <w:fldChar w:fldCharType="end"/>
          </w:r>
        </w:p>
      </w:tc>
      <w:tc>
        <w:tcPr>
          <w:tcW w:w="4500" w:type="pct"/>
          <w:tcBorders>
            <w:top w:val="single" w:sz="4" w:space="0" w:color="auto"/>
          </w:tcBorders>
        </w:tcPr>
        <w:p w:rsidR="006D4336" w:rsidRPr="006F0A96" w:rsidRDefault="00453E19" w:rsidP="007877AA">
          <w:pPr>
            <w:pStyle w:val="Pieddepage"/>
            <w:rPr>
              <w:sz w:val="16"/>
              <w:szCs w:val="16"/>
            </w:rPr>
          </w:pPr>
          <w:sdt>
            <w:sdtPr>
              <w:rPr>
                <w:sz w:val="16"/>
                <w:szCs w:val="16"/>
              </w:rPr>
              <w:alias w:val="Company"/>
              <w:id w:val="75914618"/>
              <w:placeholder>
                <w:docPart w:val="DBDE11CA988C4D82903500843F850FC9"/>
              </w:placeholder>
              <w:dataBinding w:prefixMappings="xmlns:ns0='http://schemas.openxmlformats.org/officeDocument/2006/extended-properties'" w:xpath="/ns0:Properties[1]/ns0:Company[1]" w:storeItemID="{6668398D-A668-4E3E-A5EB-62B293D839F1}"/>
              <w:text/>
            </w:sdtPr>
            <w:sdtEndPr/>
            <w:sdtContent>
              <w:r w:rsidR="006F0A96" w:rsidRPr="006F0A96">
                <w:rPr>
                  <w:sz w:val="16"/>
                  <w:szCs w:val="16"/>
                </w:rPr>
                <w:t xml:space="preserve">Charte LFR </w:t>
              </w:r>
              <w:r w:rsidR="007877AA">
                <w:rPr>
                  <w:sz w:val="16"/>
                  <w:szCs w:val="16"/>
                </w:rPr>
                <w:t>2018</w:t>
              </w:r>
            </w:sdtContent>
          </w:sdt>
        </w:p>
      </w:tc>
    </w:tr>
  </w:tbl>
  <w:p w:rsidR="006D4336" w:rsidRDefault="006D43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E19" w:rsidRDefault="00453E19" w:rsidP="005F472D">
      <w:pPr>
        <w:spacing w:after="0" w:line="240" w:lineRule="auto"/>
      </w:pPr>
      <w:r>
        <w:separator/>
      </w:r>
    </w:p>
  </w:footnote>
  <w:footnote w:type="continuationSeparator" w:id="0">
    <w:p w:rsidR="00453E19" w:rsidRDefault="00453E19" w:rsidP="005F472D">
      <w:pPr>
        <w:spacing w:after="0" w:line="240" w:lineRule="auto"/>
      </w:pPr>
      <w:r>
        <w:continuationSeparator/>
      </w:r>
    </w:p>
  </w:footnote>
  <w:footnote w:id="1">
    <w:p w:rsidR="0063331E" w:rsidRPr="0063594E" w:rsidRDefault="0063331E" w:rsidP="00743F5F">
      <w:pPr>
        <w:pStyle w:val="Notedebasdepage"/>
        <w:jc w:val="both"/>
        <w:rPr>
          <w:sz w:val="18"/>
          <w:szCs w:val="18"/>
        </w:rPr>
      </w:pPr>
      <w:r w:rsidRPr="0063594E">
        <w:rPr>
          <w:rStyle w:val="Appelnotedebasdep"/>
          <w:sz w:val="18"/>
          <w:szCs w:val="18"/>
        </w:rPr>
        <w:footnoteRef/>
      </w:r>
      <w:r w:rsidRPr="0063594E">
        <w:rPr>
          <w:sz w:val="18"/>
          <w:szCs w:val="18"/>
        </w:rPr>
        <w:t xml:space="preserve"> Dénommé ci-après </w:t>
      </w:r>
      <w:r w:rsidR="00C317A4" w:rsidRPr="0063594E">
        <w:rPr>
          <w:sz w:val="18"/>
          <w:szCs w:val="18"/>
        </w:rPr>
        <w:t>« </w:t>
      </w:r>
      <w:r w:rsidRPr="0063594E">
        <w:rPr>
          <w:sz w:val="18"/>
          <w:szCs w:val="18"/>
        </w:rPr>
        <w:t>LFR</w:t>
      </w:r>
      <w:r w:rsidR="00C317A4" w:rsidRPr="0063594E">
        <w:rPr>
          <w:sz w:val="18"/>
          <w:szCs w:val="18"/>
        </w:rPr>
        <w:t> »</w:t>
      </w:r>
      <w:r w:rsidRPr="0063594E">
        <w:rPr>
          <w:sz w:val="18"/>
          <w:szCs w:val="18"/>
        </w:rPr>
        <w:t>.</w:t>
      </w:r>
    </w:p>
  </w:footnote>
  <w:footnote w:id="2">
    <w:p w:rsidR="000E326E" w:rsidRPr="0063594E" w:rsidRDefault="000E326E" w:rsidP="00743F5F">
      <w:pPr>
        <w:pStyle w:val="Notedebasdepage"/>
        <w:jc w:val="both"/>
        <w:rPr>
          <w:sz w:val="18"/>
          <w:szCs w:val="18"/>
        </w:rPr>
      </w:pPr>
      <w:r w:rsidRPr="0063594E">
        <w:rPr>
          <w:rStyle w:val="Appelnotedebasdep"/>
          <w:sz w:val="18"/>
          <w:szCs w:val="18"/>
        </w:rPr>
        <w:footnoteRef/>
      </w:r>
      <w:r w:rsidRPr="0063594E">
        <w:rPr>
          <w:sz w:val="18"/>
          <w:szCs w:val="18"/>
        </w:rPr>
        <w:t xml:space="preserve"> </w:t>
      </w:r>
      <w:r w:rsidR="00C317A4" w:rsidRPr="0063594E">
        <w:rPr>
          <w:sz w:val="18"/>
          <w:szCs w:val="18"/>
        </w:rPr>
        <w:t>Dénommés « m</w:t>
      </w:r>
      <w:r w:rsidRPr="0063594E">
        <w:rPr>
          <w:sz w:val="18"/>
          <w:szCs w:val="18"/>
        </w:rPr>
        <w:t>embres</w:t>
      </w:r>
      <w:r w:rsidR="00C317A4" w:rsidRPr="0063594E">
        <w:rPr>
          <w:sz w:val="18"/>
          <w:szCs w:val="18"/>
        </w:rPr>
        <w:t> »</w:t>
      </w:r>
      <w:r w:rsidRPr="0063594E">
        <w:rPr>
          <w:sz w:val="18"/>
          <w:szCs w:val="18"/>
        </w:rPr>
        <w:t xml:space="preserve"> dans la présente Charte</w:t>
      </w:r>
      <w:r w:rsidR="0063331E" w:rsidRPr="0063594E">
        <w:rPr>
          <w:sz w:val="18"/>
          <w:szCs w:val="18"/>
        </w:rPr>
        <w:t>.</w:t>
      </w:r>
    </w:p>
  </w:footnote>
  <w:footnote w:id="3">
    <w:p w:rsidR="00570FBC" w:rsidRPr="00570FBC" w:rsidRDefault="00570FBC" w:rsidP="00570FBC">
      <w:pPr>
        <w:pStyle w:val="Notedebasdepage"/>
        <w:jc w:val="both"/>
        <w:rPr>
          <w:sz w:val="18"/>
          <w:szCs w:val="18"/>
        </w:rPr>
      </w:pPr>
      <w:r w:rsidRPr="0063594E">
        <w:rPr>
          <w:rStyle w:val="Appelnotedebasdep"/>
          <w:sz w:val="18"/>
          <w:szCs w:val="18"/>
        </w:rPr>
        <w:footnoteRef/>
      </w:r>
      <w:r w:rsidRPr="0063594E">
        <w:rPr>
          <w:sz w:val="18"/>
          <w:szCs w:val="18"/>
        </w:rPr>
        <w:t xml:space="preserve"> </w:t>
      </w:r>
      <w:r w:rsidRPr="0063594E">
        <w:rPr>
          <w:sz w:val="18"/>
          <w:szCs w:val="18"/>
        </w:rPr>
        <w:t>Le terme réfugié est défini par la législation internationale et les réfugiés sont protégés par cette dernière. La Convention de 1951 relative aux réfugiés et son protocole de 1967 ainsi que d'autres textes juridiques, comme la convention de l’OUA de 1969 sur les réfugiés, demeurent actuellement les pierres angulaires de la protection des réfugiés. Les principes juridiques que ces documents énoncent ont été intégrés à d'innombrables autres législations et pratiques internationales, régionales et nationales. La Convention de 1951 définit ce qu'est un réfugié et rappelle les droits fondamentaux que les États devraient leur garantir. L’un des principes essentiels énoncés par la loi internationale est celui voulant que les réfugiés ne doivent pas être expulsés ni renvoyés vers une situation où leur vie et leur liberté sera</w:t>
      </w:r>
      <w:r w:rsidR="00312058" w:rsidRPr="0063594E">
        <w:rPr>
          <w:sz w:val="18"/>
          <w:szCs w:val="18"/>
        </w:rPr>
        <w:t>ient menacées, HCR, 12/07/2016.</w:t>
      </w:r>
    </w:p>
  </w:footnote>
  <w:footnote w:id="4">
    <w:p w:rsidR="00395149" w:rsidRPr="00AE2A60" w:rsidRDefault="00395149" w:rsidP="005D2693">
      <w:pPr>
        <w:pStyle w:val="Notedebasdepage"/>
        <w:jc w:val="both"/>
        <w:rPr>
          <w:sz w:val="18"/>
          <w:szCs w:val="18"/>
        </w:rPr>
      </w:pPr>
      <w:r w:rsidRPr="00AE2A60">
        <w:rPr>
          <w:rStyle w:val="Appelnotedebasdep"/>
          <w:sz w:val="18"/>
          <w:szCs w:val="18"/>
        </w:rPr>
        <w:footnoteRef/>
      </w:r>
      <w:r w:rsidRPr="00AE2A60">
        <w:rPr>
          <w:sz w:val="18"/>
          <w:szCs w:val="18"/>
        </w:rPr>
        <w:t xml:space="preserve"> </w:t>
      </w:r>
      <w:r w:rsidR="0063594E" w:rsidRPr="00AE2A60">
        <w:rPr>
          <w:sz w:val="18"/>
          <w:szCs w:val="18"/>
        </w:rPr>
        <w:t>Sauf</w:t>
      </w:r>
      <w:r w:rsidR="00AE2A60" w:rsidRPr="00AE2A60">
        <w:rPr>
          <w:sz w:val="18"/>
          <w:szCs w:val="18"/>
        </w:rPr>
        <w:t xml:space="preserve"> celles</w:t>
      </w:r>
      <w:r w:rsidRPr="00AE2A60">
        <w:rPr>
          <w:sz w:val="18"/>
          <w:szCs w:val="18"/>
        </w:rPr>
        <w:t xml:space="preserve"> sur le fonctionnement interne du LFR.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72D" w:rsidRPr="005F472D" w:rsidRDefault="005F472D" w:rsidP="002A4099">
    <w:pPr>
      <w:spacing w:after="160" w:line="259" w:lineRule="auto"/>
      <w:ind w:left="2880" w:firstLine="720"/>
      <w:rPr>
        <w:rFonts w:ascii="Comic Sans MS" w:eastAsia="Calibri" w:hAnsi="Comic Sans MS" w:cs="Times New Roman"/>
        <w:sz w:val="16"/>
        <w:szCs w:val="16"/>
        <w:lang w:val="en-GB"/>
      </w:rPr>
    </w:pPr>
    <w:r w:rsidRPr="005F472D">
      <w:rPr>
        <w:rFonts w:ascii="Calibri" w:eastAsia="Calibri" w:hAnsi="Calibri" w:cs="Times New Roman"/>
        <w:noProof/>
        <w:sz w:val="16"/>
        <w:szCs w:val="16"/>
        <w:lang w:val="fr-FR" w:eastAsia="fr-FR"/>
      </w:rPr>
      <w:drawing>
        <wp:inline distT="0" distB="0" distL="0" distR="0" wp14:anchorId="2621F6A6" wp14:editId="7FFFF333">
          <wp:extent cx="752475" cy="428625"/>
          <wp:effectExtent l="0" t="0" r="9525" b="9525"/>
          <wp:docPr id="1" name="comp-j45bg597imgimage" descr="https://static.wixstatic.com/media/a35505_a1194e2c314a4183938bc34f417718f8%7Emv2.png/v1/fill/w_180,h_120,al_c,usm_0.66_1.00_0.01/a35505_a1194e2c314a4183938bc34f417718f8%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5bg597imgimage" descr="https://static.wixstatic.com/media/a35505_a1194e2c314a4183938bc34f417718f8%7Emv2.png/v1/fill/w_180,h_120,al_c,usm_0.66_1.00_0.01/a35505_a1194e2c314a4183938bc34f417718f8%7E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5F472D" w:rsidRDefault="005F472D" w:rsidP="005F472D">
    <w:pPr>
      <w:spacing w:after="160" w:line="259" w:lineRule="auto"/>
      <w:ind w:left="1440" w:firstLine="720"/>
      <w:jc w:val="both"/>
      <w:rPr>
        <w:rFonts w:ascii="Comic Sans MS" w:eastAsia="Calibri" w:hAnsi="Comic Sans MS" w:cs="Times New Roman"/>
        <w:sz w:val="16"/>
        <w:szCs w:val="16"/>
        <w:lang w:val="en-GB"/>
      </w:rPr>
    </w:pPr>
    <w:proofErr w:type="spellStart"/>
    <w:r w:rsidRPr="005F472D">
      <w:rPr>
        <w:rFonts w:ascii="Comic Sans MS" w:eastAsia="Calibri" w:hAnsi="Comic Sans MS" w:cs="Times New Roman"/>
        <w:sz w:val="16"/>
        <w:szCs w:val="16"/>
        <w:lang w:val="en-GB"/>
      </w:rPr>
      <w:t>Collectif</w:t>
    </w:r>
    <w:r w:rsidRPr="005F472D">
      <w:rPr>
        <w:rFonts w:ascii="Comic Sans MS" w:eastAsia="Calibri" w:hAnsi="Comic Sans MS" w:cs="Times New Roman"/>
        <w:b/>
        <w:sz w:val="16"/>
        <w:szCs w:val="16"/>
        <w:lang w:val="en-GB"/>
      </w:rPr>
      <w:t>réfugiés</w:t>
    </w:r>
    <w:r w:rsidRPr="005F472D">
      <w:rPr>
        <w:rFonts w:ascii="Comic Sans MS" w:eastAsia="Calibri" w:hAnsi="Comic Sans MS" w:cs="Times New Roman"/>
        <w:sz w:val="16"/>
        <w:szCs w:val="16"/>
        <w:lang w:val="en-GB"/>
      </w:rPr>
      <w:t>luxembourg-lëtzebuerger</w:t>
    </w:r>
    <w:r w:rsidRPr="005F472D">
      <w:rPr>
        <w:rFonts w:ascii="Comic Sans MS" w:eastAsia="Calibri" w:hAnsi="Comic Sans MS" w:cs="Times New Roman"/>
        <w:b/>
        <w:sz w:val="16"/>
        <w:szCs w:val="16"/>
        <w:lang w:val="en-GB"/>
      </w:rPr>
      <w:t>flüchtling</w:t>
    </w:r>
    <w:r w:rsidRPr="005F472D">
      <w:rPr>
        <w:rFonts w:ascii="Comic Sans MS" w:eastAsia="Calibri" w:hAnsi="Comic Sans MS" w:cs="Times New Roman"/>
        <w:sz w:val="16"/>
        <w:szCs w:val="16"/>
        <w:lang w:val="en-GB"/>
      </w:rPr>
      <w:t>srot</w:t>
    </w:r>
    <w:proofErr w:type="spellEnd"/>
  </w:p>
  <w:p w:rsidR="005F472D" w:rsidRPr="00F0768F" w:rsidRDefault="00651DC8" w:rsidP="001753A6">
    <w:pPr>
      <w:shd w:val="clear" w:color="auto" w:fill="D6E3BC" w:themeFill="accent3" w:themeFillTint="66"/>
      <w:tabs>
        <w:tab w:val="left" w:pos="7080"/>
      </w:tabs>
      <w:rPr>
        <w:rFonts w:ascii="Comic Sans MS" w:eastAsia="Calibri" w:hAnsi="Comic Sans MS" w:cs="Times New Roman"/>
        <w:sz w:val="16"/>
        <w:szCs w:val="16"/>
        <w:lang w:val="en-US"/>
      </w:rPr>
    </w:pPr>
    <w:r>
      <w:rPr>
        <w:rFonts w:ascii="Comic Sans MS" w:eastAsia="Calibri" w:hAnsi="Comic Sans MS" w:cs="Times New Roman"/>
        <w:i/>
        <w:sz w:val="24"/>
        <w:szCs w:val="24"/>
        <w:lang w:val="en-US"/>
      </w:rPr>
      <w:t xml:space="preserve">                                                   </w:t>
    </w:r>
    <w:r w:rsidR="002A4099">
      <w:rPr>
        <w:rFonts w:ascii="Comic Sans MS" w:eastAsia="Calibri" w:hAnsi="Comic Sans MS" w:cs="Times New Roman"/>
        <w:i/>
        <w:sz w:val="24"/>
        <w:szCs w:val="24"/>
        <w:lang w:val="en-US"/>
      </w:rPr>
      <w:t xml:space="preserve">  </w:t>
    </w:r>
    <w:r w:rsidRPr="00F0768F">
      <w:rPr>
        <w:rFonts w:ascii="Comic Sans MS" w:eastAsia="Calibri" w:hAnsi="Comic Sans MS" w:cs="Times New Roman"/>
        <w:sz w:val="16"/>
        <w:szCs w:val="16"/>
        <w:lang w:val="en-US"/>
      </w:rPr>
      <w:t>www.lfr.lu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D"/>
    <w:rsid w:val="00025A36"/>
    <w:rsid w:val="00082BC1"/>
    <w:rsid w:val="0008654E"/>
    <w:rsid w:val="000936F6"/>
    <w:rsid w:val="000A54B0"/>
    <w:rsid w:val="000C6EF2"/>
    <w:rsid w:val="000E326E"/>
    <w:rsid w:val="0011579F"/>
    <w:rsid w:val="0016666B"/>
    <w:rsid w:val="00172392"/>
    <w:rsid w:val="001753A6"/>
    <w:rsid w:val="00175933"/>
    <w:rsid w:val="00237069"/>
    <w:rsid w:val="0024020E"/>
    <w:rsid w:val="00244F98"/>
    <w:rsid w:val="00245C98"/>
    <w:rsid w:val="00284E45"/>
    <w:rsid w:val="002A4099"/>
    <w:rsid w:val="0030190A"/>
    <w:rsid w:val="003105F3"/>
    <w:rsid w:val="00312058"/>
    <w:rsid w:val="00363A90"/>
    <w:rsid w:val="0037234B"/>
    <w:rsid w:val="00392303"/>
    <w:rsid w:val="00395149"/>
    <w:rsid w:val="003B5E7F"/>
    <w:rsid w:val="003B67AB"/>
    <w:rsid w:val="003C3489"/>
    <w:rsid w:val="003E6D28"/>
    <w:rsid w:val="003F59A6"/>
    <w:rsid w:val="004049AD"/>
    <w:rsid w:val="004208E9"/>
    <w:rsid w:val="00422499"/>
    <w:rsid w:val="00453833"/>
    <w:rsid w:val="00453E19"/>
    <w:rsid w:val="00461FC2"/>
    <w:rsid w:val="00463468"/>
    <w:rsid w:val="004A5BD0"/>
    <w:rsid w:val="004B3A57"/>
    <w:rsid w:val="004B5C8D"/>
    <w:rsid w:val="004D109C"/>
    <w:rsid w:val="004F7466"/>
    <w:rsid w:val="00503725"/>
    <w:rsid w:val="0055464A"/>
    <w:rsid w:val="00570FBC"/>
    <w:rsid w:val="005938CD"/>
    <w:rsid w:val="0059740F"/>
    <w:rsid w:val="005A37E0"/>
    <w:rsid w:val="005A7332"/>
    <w:rsid w:val="005B5E5C"/>
    <w:rsid w:val="005C6FBD"/>
    <w:rsid w:val="005D2693"/>
    <w:rsid w:val="005E01B7"/>
    <w:rsid w:val="005E3F1B"/>
    <w:rsid w:val="005F472D"/>
    <w:rsid w:val="00604E70"/>
    <w:rsid w:val="00606FF9"/>
    <w:rsid w:val="0063331E"/>
    <w:rsid w:val="0063594E"/>
    <w:rsid w:val="0063784C"/>
    <w:rsid w:val="00651DC8"/>
    <w:rsid w:val="006667CB"/>
    <w:rsid w:val="00673926"/>
    <w:rsid w:val="00685CE6"/>
    <w:rsid w:val="006B6172"/>
    <w:rsid w:val="006D4336"/>
    <w:rsid w:val="006E5113"/>
    <w:rsid w:val="006F0A96"/>
    <w:rsid w:val="00710AB8"/>
    <w:rsid w:val="00743F5F"/>
    <w:rsid w:val="00763D35"/>
    <w:rsid w:val="007733C4"/>
    <w:rsid w:val="00786137"/>
    <w:rsid w:val="007877AA"/>
    <w:rsid w:val="007D1248"/>
    <w:rsid w:val="007D6D35"/>
    <w:rsid w:val="007E395A"/>
    <w:rsid w:val="007F4615"/>
    <w:rsid w:val="008217FB"/>
    <w:rsid w:val="00822C65"/>
    <w:rsid w:val="0083238C"/>
    <w:rsid w:val="00853226"/>
    <w:rsid w:val="008909B2"/>
    <w:rsid w:val="008C0AFE"/>
    <w:rsid w:val="008D69A9"/>
    <w:rsid w:val="00901FFA"/>
    <w:rsid w:val="00902A02"/>
    <w:rsid w:val="00902E1B"/>
    <w:rsid w:val="009128F8"/>
    <w:rsid w:val="0092559D"/>
    <w:rsid w:val="00971A33"/>
    <w:rsid w:val="009A53F6"/>
    <w:rsid w:val="009C0183"/>
    <w:rsid w:val="009C449B"/>
    <w:rsid w:val="009C7DDA"/>
    <w:rsid w:val="00A23494"/>
    <w:rsid w:val="00A623AE"/>
    <w:rsid w:val="00A9779D"/>
    <w:rsid w:val="00AD1949"/>
    <w:rsid w:val="00AE2A60"/>
    <w:rsid w:val="00AF1341"/>
    <w:rsid w:val="00AF65B9"/>
    <w:rsid w:val="00AF794C"/>
    <w:rsid w:val="00B2104A"/>
    <w:rsid w:val="00B40526"/>
    <w:rsid w:val="00B436AB"/>
    <w:rsid w:val="00B50678"/>
    <w:rsid w:val="00B54B45"/>
    <w:rsid w:val="00B63C5D"/>
    <w:rsid w:val="00BA7E95"/>
    <w:rsid w:val="00C1256E"/>
    <w:rsid w:val="00C132AC"/>
    <w:rsid w:val="00C21FA5"/>
    <w:rsid w:val="00C22C5A"/>
    <w:rsid w:val="00C24A72"/>
    <w:rsid w:val="00C27E0B"/>
    <w:rsid w:val="00C317A4"/>
    <w:rsid w:val="00C676D0"/>
    <w:rsid w:val="00C71EAC"/>
    <w:rsid w:val="00C7630D"/>
    <w:rsid w:val="00C8736F"/>
    <w:rsid w:val="00C91C05"/>
    <w:rsid w:val="00CC116C"/>
    <w:rsid w:val="00CD5ADA"/>
    <w:rsid w:val="00CE44C6"/>
    <w:rsid w:val="00CE4D65"/>
    <w:rsid w:val="00CE5A97"/>
    <w:rsid w:val="00CF5402"/>
    <w:rsid w:val="00D2339F"/>
    <w:rsid w:val="00D448D3"/>
    <w:rsid w:val="00D503EB"/>
    <w:rsid w:val="00D7132A"/>
    <w:rsid w:val="00D83A4B"/>
    <w:rsid w:val="00D97CFC"/>
    <w:rsid w:val="00DA503D"/>
    <w:rsid w:val="00DA606D"/>
    <w:rsid w:val="00DB4233"/>
    <w:rsid w:val="00DC325E"/>
    <w:rsid w:val="00DD14CA"/>
    <w:rsid w:val="00DD1849"/>
    <w:rsid w:val="00DD1A66"/>
    <w:rsid w:val="00E5158D"/>
    <w:rsid w:val="00E61E85"/>
    <w:rsid w:val="00E63804"/>
    <w:rsid w:val="00E679D1"/>
    <w:rsid w:val="00E84A7E"/>
    <w:rsid w:val="00E85C52"/>
    <w:rsid w:val="00E918AE"/>
    <w:rsid w:val="00EA510B"/>
    <w:rsid w:val="00EB438E"/>
    <w:rsid w:val="00EC3DDC"/>
    <w:rsid w:val="00ED107F"/>
    <w:rsid w:val="00EE22DE"/>
    <w:rsid w:val="00EE3AC8"/>
    <w:rsid w:val="00EE4C6B"/>
    <w:rsid w:val="00EF127E"/>
    <w:rsid w:val="00F0768F"/>
    <w:rsid w:val="00F17C9C"/>
    <w:rsid w:val="00F26143"/>
    <w:rsid w:val="00F311BB"/>
    <w:rsid w:val="00F5087F"/>
    <w:rsid w:val="00F6433F"/>
    <w:rsid w:val="00F7391D"/>
    <w:rsid w:val="00FA01C4"/>
    <w:rsid w:val="00FA0C7B"/>
    <w:rsid w:val="00FA133E"/>
    <w:rsid w:val="00FA28C6"/>
    <w:rsid w:val="00FA589A"/>
    <w:rsid w:val="00FB2C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46713-3864-8242-9176-97788308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3">
    <w:name w:val="Light Grid Accent 3"/>
    <w:basedOn w:val="TableauNormal"/>
    <w:uiPriority w:val="62"/>
    <w:rsid w:val="00D83A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tte">
    <w:name w:val="header"/>
    <w:basedOn w:val="Normal"/>
    <w:link w:val="En-tteCar"/>
    <w:uiPriority w:val="99"/>
    <w:unhideWhenUsed/>
    <w:rsid w:val="005F472D"/>
    <w:pPr>
      <w:tabs>
        <w:tab w:val="center" w:pos="4513"/>
        <w:tab w:val="right" w:pos="9026"/>
      </w:tabs>
      <w:spacing w:after="0" w:line="240" w:lineRule="auto"/>
    </w:pPr>
  </w:style>
  <w:style w:type="character" w:customStyle="1" w:styleId="En-tteCar">
    <w:name w:val="En-tête Car"/>
    <w:basedOn w:val="Policepardfaut"/>
    <w:link w:val="En-tte"/>
    <w:uiPriority w:val="99"/>
    <w:rsid w:val="005F472D"/>
  </w:style>
  <w:style w:type="paragraph" w:styleId="Pieddepage">
    <w:name w:val="footer"/>
    <w:basedOn w:val="Normal"/>
    <w:link w:val="PieddepageCar"/>
    <w:uiPriority w:val="99"/>
    <w:unhideWhenUsed/>
    <w:rsid w:val="005F472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F472D"/>
  </w:style>
  <w:style w:type="paragraph" w:styleId="Textedebulles">
    <w:name w:val="Balloon Text"/>
    <w:basedOn w:val="Normal"/>
    <w:link w:val="TextedebullesCar"/>
    <w:uiPriority w:val="99"/>
    <w:semiHidden/>
    <w:unhideWhenUsed/>
    <w:rsid w:val="005F47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72D"/>
    <w:rPr>
      <w:rFonts w:ascii="Tahoma" w:hAnsi="Tahoma" w:cs="Tahoma"/>
      <w:sz w:val="16"/>
      <w:szCs w:val="16"/>
    </w:rPr>
  </w:style>
  <w:style w:type="paragraph" w:styleId="Notedebasdepage">
    <w:name w:val="footnote text"/>
    <w:basedOn w:val="Normal"/>
    <w:link w:val="NotedebasdepageCar"/>
    <w:uiPriority w:val="99"/>
    <w:semiHidden/>
    <w:unhideWhenUsed/>
    <w:rsid w:val="00A234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3494"/>
    <w:rPr>
      <w:sz w:val="20"/>
      <w:szCs w:val="20"/>
    </w:rPr>
  </w:style>
  <w:style w:type="character" w:styleId="Appelnotedebasdep">
    <w:name w:val="footnote reference"/>
    <w:basedOn w:val="Policepardfaut"/>
    <w:uiPriority w:val="99"/>
    <w:semiHidden/>
    <w:unhideWhenUsed/>
    <w:rsid w:val="00A23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E11CA988C4D82903500843F850FC9"/>
        <w:category>
          <w:name w:val="General"/>
          <w:gallery w:val="placeholder"/>
        </w:category>
        <w:types>
          <w:type w:val="bbPlcHdr"/>
        </w:types>
        <w:behaviors>
          <w:behavior w:val="content"/>
        </w:behaviors>
        <w:guid w:val="{4F021ADD-CCF4-4778-8D75-3DE62EA1FDD1}"/>
      </w:docPartPr>
      <w:docPartBody>
        <w:p w:rsidR="00044D18" w:rsidRDefault="00B0664B" w:rsidP="00B0664B">
          <w:pPr>
            <w:pStyle w:val="DBDE11CA988C4D82903500843F850FC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64B"/>
    <w:rsid w:val="00044D18"/>
    <w:rsid w:val="000A7443"/>
    <w:rsid w:val="005465CF"/>
    <w:rsid w:val="008D16DE"/>
    <w:rsid w:val="009E241C"/>
    <w:rsid w:val="00B0664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DE11CA988C4D82903500843F850FC9">
    <w:name w:val="DBDE11CA988C4D82903500843F850FC9"/>
    <w:rsid w:val="00B06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1663-1AE5-9E48-88F2-B2ECC02C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1121</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Charte LFR 2018</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Marie-Cécile</dc:creator>
  <cp:lastModifiedBy>Asti Ensemble</cp:lastModifiedBy>
  <cp:revision>2</cp:revision>
  <cp:lastPrinted>2018-02-05T15:11:00Z</cp:lastPrinted>
  <dcterms:created xsi:type="dcterms:W3CDTF">2018-02-28T14:36:00Z</dcterms:created>
  <dcterms:modified xsi:type="dcterms:W3CDTF">2018-02-28T14:36:00Z</dcterms:modified>
</cp:coreProperties>
</file>